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54C" w:rsidRDefault="00B0418F" w:rsidP="00B0418F">
      <w:pPr>
        <w:jc w:val="center"/>
        <w:rPr>
          <w:b/>
          <w:color w:val="0070C0"/>
          <w:sz w:val="28"/>
          <w:szCs w:val="28"/>
        </w:rPr>
      </w:pPr>
      <w:r w:rsidRPr="00B0418F">
        <w:rPr>
          <w:b/>
          <w:color w:val="0070C0"/>
          <w:sz w:val="28"/>
          <w:szCs w:val="28"/>
        </w:rPr>
        <w:t xml:space="preserve">Minnesanteckningar </w:t>
      </w:r>
      <w:proofErr w:type="spellStart"/>
      <w:r w:rsidRPr="00B0418F">
        <w:rPr>
          <w:b/>
          <w:color w:val="0070C0"/>
          <w:sz w:val="28"/>
          <w:szCs w:val="28"/>
        </w:rPr>
        <w:t>SNEMAs</w:t>
      </w:r>
      <w:proofErr w:type="spellEnd"/>
      <w:r w:rsidRPr="00B0418F">
        <w:rPr>
          <w:b/>
          <w:color w:val="0070C0"/>
          <w:sz w:val="28"/>
          <w:szCs w:val="28"/>
        </w:rPr>
        <w:t xml:space="preserve"> årsmöte i </w:t>
      </w:r>
      <w:r>
        <w:rPr>
          <w:b/>
          <w:color w:val="0070C0"/>
          <w:sz w:val="28"/>
          <w:szCs w:val="28"/>
        </w:rPr>
        <w:t>Malmö</w:t>
      </w:r>
      <w:r w:rsidR="00CC1166">
        <w:rPr>
          <w:b/>
          <w:color w:val="0070C0"/>
          <w:sz w:val="28"/>
          <w:szCs w:val="28"/>
        </w:rPr>
        <w:t xml:space="preserve"> 2024-03-13</w:t>
      </w:r>
    </w:p>
    <w:p w:rsidR="00CC1166" w:rsidRDefault="00CC1166" w:rsidP="00CC1166">
      <w:pPr>
        <w:spacing w:after="0" w:line="240" w:lineRule="auto"/>
        <w:jc w:val="center"/>
        <w:rPr>
          <w:color w:val="000000" w:themeColor="text1"/>
          <w:sz w:val="28"/>
          <w:szCs w:val="28"/>
        </w:rPr>
      </w:pPr>
      <w:r w:rsidRPr="00CC1166">
        <w:rPr>
          <w:color w:val="000000" w:themeColor="text1"/>
          <w:sz w:val="28"/>
          <w:szCs w:val="28"/>
        </w:rPr>
        <w:t xml:space="preserve">Antal deltagare 27 </w:t>
      </w:r>
      <w:proofErr w:type="spellStart"/>
      <w:r w:rsidRPr="00CC1166">
        <w:rPr>
          <w:color w:val="000000" w:themeColor="text1"/>
          <w:sz w:val="28"/>
          <w:szCs w:val="28"/>
        </w:rPr>
        <w:t>st</w:t>
      </w:r>
      <w:proofErr w:type="spellEnd"/>
    </w:p>
    <w:p w:rsidR="00CC1166" w:rsidRDefault="00CC1166" w:rsidP="00CC1166">
      <w:pPr>
        <w:spacing w:after="0" w:line="240" w:lineRule="auto"/>
        <w:rPr>
          <w:color w:val="000000" w:themeColor="text1"/>
          <w:sz w:val="24"/>
          <w:szCs w:val="24"/>
        </w:rPr>
      </w:pPr>
    </w:p>
    <w:p w:rsidR="00CC1166" w:rsidRPr="0002429A" w:rsidRDefault="00CC1166" w:rsidP="00CC1166">
      <w:pPr>
        <w:spacing w:after="0" w:line="240" w:lineRule="auto"/>
        <w:rPr>
          <w:color w:val="000000" w:themeColor="text1"/>
          <w:u w:val="single"/>
        </w:rPr>
      </w:pPr>
      <w:r w:rsidRPr="0002429A">
        <w:rPr>
          <w:color w:val="000000" w:themeColor="text1"/>
          <w:u w:val="single"/>
        </w:rPr>
        <w:t>Presentationer:</w:t>
      </w:r>
    </w:p>
    <w:p w:rsidR="00CC1166" w:rsidRDefault="00CC1166" w:rsidP="00CC1166">
      <w:pPr>
        <w:spacing w:after="0" w:line="240" w:lineRule="auto"/>
        <w:ind w:left="1304" w:hanging="1304"/>
        <w:rPr>
          <w:rFonts w:cstheme="minorHAnsi"/>
          <w:b/>
          <w:bCs/>
          <w:color w:val="0070C0"/>
        </w:rPr>
      </w:pPr>
      <w:r>
        <w:rPr>
          <w:rFonts w:cstheme="minorHAnsi"/>
          <w:b/>
          <w:bCs/>
          <w:color w:val="0070C0"/>
        </w:rPr>
        <w:t xml:space="preserve">Fallbeskrivning: SORD relaterad </w:t>
      </w:r>
      <w:proofErr w:type="spellStart"/>
      <w:r>
        <w:rPr>
          <w:rFonts w:cstheme="minorHAnsi"/>
          <w:b/>
          <w:bCs/>
          <w:color w:val="0070C0"/>
        </w:rPr>
        <w:t>neuropati</w:t>
      </w:r>
      <w:proofErr w:type="spellEnd"/>
      <w:r w:rsidR="0002429A">
        <w:rPr>
          <w:rFonts w:cstheme="minorHAnsi"/>
          <w:b/>
          <w:bCs/>
          <w:color w:val="0070C0"/>
        </w:rPr>
        <w:t xml:space="preserve"> [sid 1]</w:t>
      </w:r>
    </w:p>
    <w:p w:rsidR="00CC1166" w:rsidRPr="0002429A" w:rsidRDefault="00CC1166" w:rsidP="0002429A">
      <w:pPr>
        <w:spacing w:after="0" w:line="240" w:lineRule="auto"/>
        <w:ind w:left="1304" w:hanging="1304"/>
        <w:rPr>
          <w:rFonts w:cstheme="minorHAnsi"/>
          <w:bCs/>
          <w:i/>
          <w:color w:val="17365D" w:themeColor="text2" w:themeShade="BF"/>
        </w:rPr>
      </w:pPr>
      <w:r w:rsidRPr="00CC1166">
        <w:rPr>
          <w:rFonts w:cstheme="minorHAnsi"/>
          <w:bCs/>
          <w:i/>
          <w:color w:val="17365D" w:themeColor="text2" w:themeShade="BF"/>
        </w:rPr>
        <w:t xml:space="preserve">Göran </w:t>
      </w:r>
      <w:proofErr w:type="spellStart"/>
      <w:r w:rsidRPr="00CC1166">
        <w:rPr>
          <w:rFonts w:cstheme="minorHAnsi"/>
          <w:bCs/>
          <w:i/>
          <w:color w:val="17365D" w:themeColor="text2" w:themeShade="BF"/>
        </w:rPr>
        <w:t>Solders</w:t>
      </w:r>
      <w:proofErr w:type="spellEnd"/>
      <w:r w:rsidRPr="00CC1166">
        <w:rPr>
          <w:rFonts w:cstheme="minorHAnsi"/>
          <w:bCs/>
          <w:i/>
          <w:color w:val="17365D" w:themeColor="text2" w:themeShade="BF"/>
        </w:rPr>
        <w:t xml:space="preserve">, överläkare, </w:t>
      </w:r>
      <w:proofErr w:type="gramStart"/>
      <w:r w:rsidRPr="00CC1166">
        <w:rPr>
          <w:rFonts w:cstheme="minorHAnsi"/>
          <w:bCs/>
          <w:i/>
          <w:color w:val="17365D" w:themeColor="text2" w:themeShade="BF"/>
        </w:rPr>
        <w:t>ME</w:t>
      </w:r>
      <w:proofErr w:type="gramEnd"/>
      <w:r w:rsidRPr="00CC1166">
        <w:rPr>
          <w:rFonts w:cstheme="minorHAnsi"/>
          <w:bCs/>
          <w:i/>
          <w:color w:val="17365D" w:themeColor="text2" w:themeShade="BF"/>
        </w:rPr>
        <w:t xml:space="preserve"> Neurologi</w:t>
      </w:r>
      <w:r w:rsidR="002E7D58">
        <w:rPr>
          <w:rFonts w:cstheme="minorHAnsi"/>
          <w:bCs/>
          <w:i/>
          <w:color w:val="17365D" w:themeColor="text2" w:themeShade="BF"/>
        </w:rPr>
        <w:t xml:space="preserve"> och Neurofysiologi</w:t>
      </w:r>
      <w:r w:rsidRPr="00CC1166">
        <w:rPr>
          <w:rFonts w:cstheme="minorHAnsi"/>
          <w:bCs/>
          <w:i/>
          <w:color w:val="17365D" w:themeColor="text2" w:themeShade="BF"/>
        </w:rPr>
        <w:t>, Karolinska Universitetssjukhuset</w:t>
      </w:r>
    </w:p>
    <w:p w:rsidR="00CC1166" w:rsidRDefault="00CC1166" w:rsidP="0002429A">
      <w:pPr>
        <w:spacing w:before="120" w:after="0" w:line="240" w:lineRule="auto"/>
        <w:ind w:left="1304" w:hanging="1304"/>
        <w:rPr>
          <w:rFonts w:cstheme="minorHAnsi"/>
          <w:b/>
          <w:bCs/>
          <w:color w:val="0070C0"/>
        </w:rPr>
      </w:pPr>
      <w:r w:rsidRPr="00CC1166">
        <w:rPr>
          <w:rFonts w:cstheme="minorHAnsi"/>
          <w:b/>
          <w:bCs/>
          <w:color w:val="0070C0"/>
        </w:rPr>
        <w:t>Kardiologiska aspekter vid neuromuskulär sjukdom hos vuxna och initiativ till</w:t>
      </w:r>
      <w:r w:rsidRPr="00CC1166">
        <w:rPr>
          <w:rFonts w:cstheme="minorHAnsi"/>
          <w:b/>
          <w:bCs/>
          <w:color w:val="0070C0"/>
        </w:rPr>
        <w:t xml:space="preserve"> nationella rutiner</w:t>
      </w:r>
      <w:r>
        <w:rPr>
          <w:rFonts w:cstheme="minorHAnsi"/>
          <w:b/>
          <w:bCs/>
          <w:color w:val="0070C0"/>
        </w:rPr>
        <w:t xml:space="preserve"> </w:t>
      </w:r>
    </w:p>
    <w:p w:rsidR="00CC1166" w:rsidRPr="00CC1166" w:rsidRDefault="00CC1166" w:rsidP="00CC1166">
      <w:pPr>
        <w:spacing w:after="0" w:line="240" w:lineRule="auto"/>
        <w:ind w:left="1304" w:hanging="1304"/>
        <w:rPr>
          <w:rFonts w:cstheme="minorHAnsi"/>
          <w:b/>
          <w:bCs/>
          <w:color w:val="0070C0"/>
        </w:rPr>
      </w:pPr>
      <w:r>
        <w:rPr>
          <w:rFonts w:cstheme="minorHAnsi"/>
          <w:b/>
          <w:bCs/>
          <w:color w:val="0070C0"/>
        </w:rPr>
        <w:t xml:space="preserve">och </w:t>
      </w:r>
      <w:proofErr w:type="gramStart"/>
      <w:r w:rsidRPr="00CC1166">
        <w:rPr>
          <w:rFonts w:cstheme="minorHAnsi"/>
          <w:b/>
          <w:bCs/>
          <w:color w:val="0070C0"/>
        </w:rPr>
        <w:t>samverkan</w:t>
      </w:r>
      <w:r w:rsidRPr="00CC1166">
        <w:rPr>
          <w:rFonts w:cstheme="minorHAnsi"/>
        </w:rPr>
        <w:t xml:space="preserve"> </w:t>
      </w:r>
      <w:r w:rsidRPr="00CC1166">
        <w:rPr>
          <w:rFonts w:cstheme="minorHAnsi"/>
        </w:rPr>
        <w:t xml:space="preserve"> </w:t>
      </w:r>
      <w:r w:rsidR="0002429A" w:rsidRPr="0002429A">
        <w:rPr>
          <w:rFonts w:cstheme="minorHAnsi"/>
          <w:b/>
          <w:color w:val="0070C0"/>
        </w:rPr>
        <w:t>[sid</w:t>
      </w:r>
      <w:proofErr w:type="gramEnd"/>
      <w:r w:rsidR="0002429A" w:rsidRPr="0002429A">
        <w:rPr>
          <w:rFonts w:cstheme="minorHAnsi"/>
          <w:b/>
          <w:color w:val="0070C0"/>
        </w:rPr>
        <w:t xml:space="preserve"> 2]</w:t>
      </w:r>
    </w:p>
    <w:p w:rsidR="00CC1166" w:rsidRPr="00CC1166" w:rsidRDefault="00CC1166" w:rsidP="0002429A">
      <w:pPr>
        <w:spacing w:after="0" w:line="240" w:lineRule="auto"/>
        <w:ind w:left="1304" w:hanging="1304"/>
        <w:rPr>
          <w:rFonts w:cstheme="minorHAnsi"/>
        </w:rPr>
      </w:pPr>
      <w:r w:rsidRPr="00CC1166">
        <w:rPr>
          <w:rFonts w:cstheme="minorHAnsi"/>
          <w:i/>
          <w:iCs/>
        </w:rPr>
        <w:t>Lars Klintberg</w:t>
      </w:r>
      <w:r w:rsidRPr="00CC1166">
        <w:rPr>
          <w:rFonts w:cstheme="minorHAnsi"/>
        </w:rPr>
        <w:t>, överläkare kardiologi, Sahlgrenska Universitetssjukhuset</w:t>
      </w:r>
    </w:p>
    <w:p w:rsidR="00CC1166" w:rsidRPr="00CC1166" w:rsidRDefault="00CC1166" w:rsidP="0002429A">
      <w:pPr>
        <w:spacing w:before="120" w:after="0" w:line="240" w:lineRule="auto"/>
        <w:rPr>
          <w:rFonts w:cstheme="minorHAnsi"/>
        </w:rPr>
      </w:pPr>
      <w:r w:rsidRPr="00CC1166">
        <w:rPr>
          <w:rFonts w:cstheme="minorHAnsi"/>
          <w:b/>
          <w:bCs/>
          <w:color w:val="0070C0"/>
        </w:rPr>
        <w:t>Rapport från första året av NHV-verksamhet</w:t>
      </w:r>
      <w:r>
        <w:rPr>
          <w:rFonts w:cstheme="minorHAnsi"/>
          <w:b/>
          <w:bCs/>
          <w:color w:val="0070C0"/>
        </w:rPr>
        <w:t xml:space="preserve"> på de 4 </w:t>
      </w:r>
      <w:proofErr w:type="spellStart"/>
      <w:r>
        <w:rPr>
          <w:rFonts w:cstheme="minorHAnsi"/>
          <w:b/>
          <w:bCs/>
          <w:color w:val="0070C0"/>
        </w:rPr>
        <w:t>NHVenheterna</w:t>
      </w:r>
      <w:proofErr w:type="spellEnd"/>
      <w:r w:rsidR="0002429A">
        <w:rPr>
          <w:rFonts w:cstheme="minorHAnsi"/>
          <w:b/>
          <w:bCs/>
          <w:color w:val="0070C0"/>
        </w:rPr>
        <w:t xml:space="preserve"> </w:t>
      </w:r>
      <w:r w:rsidR="0002429A" w:rsidRPr="0002429A">
        <w:rPr>
          <w:rFonts w:cstheme="minorHAnsi"/>
          <w:b/>
          <w:color w:val="0070C0"/>
        </w:rPr>
        <w:t>[</w:t>
      </w:r>
      <w:r w:rsidR="0002429A">
        <w:rPr>
          <w:rFonts w:cstheme="minorHAnsi"/>
          <w:b/>
          <w:color w:val="0070C0"/>
        </w:rPr>
        <w:t xml:space="preserve">sid </w:t>
      </w:r>
      <w:r w:rsidR="0004566F">
        <w:rPr>
          <w:rFonts w:cstheme="minorHAnsi"/>
          <w:b/>
          <w:color w:val="0070C0"/>
        </w:rPr>
        <w:t>4</w:t>
      </w:r>
      <w:r w:rsidR="0002429A" w:rsidRPr="0002429A">
        <w:rPr>
          <w:rFonts w:cstheme="minorHAnsi"/>
          <w:b/>
          <w:color w:val="0070C0"/>
        </w:rPr>
        <w:t>]</w:t>
      </w:r>
    </w:p>
    <w:p w:rsidR="0002429A" w:rsidRPr="00CC1166" w:rsidRDefault="00CC1166" w:rsidP="00CC1166">
      <w:pPr>
        <w:spacing w:after="0" w:line="240" w:lineRule="auto"/>
        <w:rPr>
          <w:rFonts w:cstheme="minorHAnsi"/>
          <w:bCs/>
          <w:color w:val="0070C0"/>
        </w:rPr>
      </w:pPr>
      <w:r w:rsidRPr="00CC1166">
        <w:rPr>
          <w:rFonts w:cstheme="minorHAnsi"/>
          <w:b/>
          <w:bCs/>
          <w:color w:val="0070C0"/>
        </w:rPr>
        <w:t xml:space="preserve">Rapport från </w:t>
      </w:r>
      <w:proofErr w:type="spellStart"/>
      <w:r w:rsidRPr="00CC1166">
        <w:rPr>
          <w:rFonts w:cstheme="minorHAnsi"/>
          <w:b/>
          <w:bCs/>
          <w:color w:val="0070C0"/>
        </w:rPr>
        <w:t>SNEMAs</w:t>
      </w:r>
      <w:proofErr w:type="spellEnd"/>
      <w:r w:rsidRPr="00CC1166">
        <w:rPr>
          <w:rFonts w:cstheme="minorHAnsi"/>
          <w:b/>
          <w:bCs/>
          <w:color w:val="0070C0"/>
        </w:rPr>
        <w:t xml:space="preserve"> </w:t>
      </w:r>
      <w:proofErr w:type="spellStart"/>
      <w:r w:rsidRPr="00CC1166">
        <w:rPr>
          <w:rFonts w:cstheme="minorHAnsi"/>
          <w:b/>
          <w:bCs/>
          <w:color w:val="0070C0"/>
        </w:rPr>
        <w:t>stipendiumtagare</w:t>
      </w:r>
      <w:proofErr w:type="spellEnd"/>
      <w:r w:rsidRPr="00CC1166">
        <w:rPr>
          <w:rFonts w:cstheme="minorHAnsi"/>
          <w:b/>
          <w:bCs/>
          <w:color w:val="0070C0"/>
        </w:rPr>
        <w:t xml:space="preserve"> 2023 </w:t>
      </w:r>
      <w:r w:rsidRPr="00CC1166">
        <w:rPr>
          <w:rFonts w:cstheme="minorHAnsi"/>
          <w:bCs/>
          <w:color w:val="0070C0"/>
        </w:rPr>
        <w:t xml:space="preserve">(Rush University &amp; Cleveland </w:t>
      </w:r>
      <w:proofErr w:type="spellStart"/>
      <w:r w:rsidRPr="00CC1166">
        <w:rPr>
          <w:rFonts w:cstheme="minorHAnsi"/>
          <w:bCs/>
          <w:color w:val="0070C0"/>
        </w:rPr>
        <w:t>Clinic</w:t>
      </w:r>
      <w:proofErr w:type="spellEnd"/>
      <w:r w:rsidRPr="00CC1166">
        <w:rPr>
          <w:rFonts w:cstheme="minorHAnsi"/>
          <w:bCs/>
          <w:color w:val="0070C0"/>
        </w:rPr>
        <w:t>)</w:t>
      </w:r>
      <w:r w:rsidR="00842CCB">
        <w:rPr>
          <w:rFonts w:cstheme="minorHAnsi"/>
          <w:bCs/>
          <w:color w:val="0070C0"/>
        </w:rPr>
        <w:t xml:space="preserve">: </w:t>
      </w:r>
      <w:r w:rsidR="00842CCB" w:rsidRPr="00842CCB">
        <w:rPr>
          <w:rFonts w:cstheme="minorHAnsi"/>
          <w:bCs/>
          <w:color w:val="17365D" w:themeColor="text2" w:themeShade="BF"/>
        </w:rPr>
        <w:t xml:space="preserve">Alen </w:t>
      </w:r>
      <w:proofErr w:type="spellStart"/>
      <w:r w:rsidR="00842CCB" w:rsidRPr="00842CCB">
        <w:rPr>
          <w:rFonts w:cstheme="minorHAnsi"/>
          <w:bCs/>
          <w:color w:val="17365D" w:themeColor="text2" w:themeShade="BF"/>
        </w:rPr>
        <w:t>Mathew</w:t>
      </w:r>
      <w:proofErr w:type="spellEnd"/>
    </w:p>
    <w:p w:rsidR="00CC1166" w:rsidRPr="00CC1166" w:rsidRDefault="0002429A" w:rsidP="0002429A">
      <w:pPr>
        <w:spacing w:before="120" w:after="0" w:line="240" w:lineRule="auto"/>
        <w:ind w:left="1304" w:hanging="1304"/>
        <w:rPr>
          <w:rFonts w:cstheme="minorHAnsi"/>
          <w:b/>
          <w:color w:val="0070C0"/>
        </w:rPr>
      </w:pPr>
      <w:r>
        <w:rPr>
          <w:rFonts w:cstheme="minorHAnsi"/>
          <w:b/>
          <w:color w:val="0070C0"/>
        </w:rPr>
        <w:t>Erfarenhet av s</w:t>
      </w:r>
      <w:r w:rsidR="00CC1166" w:rsidRPr="00CC1166">
        <w:rPr>
          <w:rFonts w:cstheme="minorHAnsi"/>
          <w:b/>
          <w:color w:val="0070C0"/>
        </w:rPr>
        <w:t>ubkutan immunoglobulinbehandling vid Skånes Universitetssjukhus</w:t>
      </w:r>
      <w:r w:rsidR="00CC1166" w:rsidRPr="00CC1166">
        <w:rPr>
          <w:rFonts w:cstheme="minorHAnsi"/>
          <w:b/>
          <w:color w:val="365F91" w:themeColor="accent1" w:themeShade="BF"/>
        </w:rPr>
        <w:t xml:space="preserve"> </w:t>
      </w:r>
      <w:r w:rsidRPr="0002429A">
        <w:rPr>
          <w:rFonts w:cstheme="minorHAnsi"/>
          <w:b/>
          <w:color w:val="0070C0"/>
        </w:rPr>
        <w:t>[sid 4]</w:t>
      </w:r>
    </w:p>
    <w:p w:rsidR="00CC1166" w:rsidRPr="00CC1166" w:rsidRDefault="00CC1166" w:rsidP="00CC1166">
      <w:pPr>
        <w:spacing w:after="0" w:line="240" w:lineRule="auto"/>
        <w:ind w:right="-284"/>
        <w:rPr>
          <w:rFonts w:cstheme="minorHAnsi"/>
          <w:iCs/>
        </w:rPr>
      </w:pPr>
      <w:r w:rsidRPr="00CC1166">
        <w:rPr>
          <w:rFonts w:cstheme="minorHAnsi"/>
          <w:i/>
        </w:rPr>
        <w:t xml:space="preserve">Katarina Söderholm, </w:t>
      </w:r>
      <w:r w:rsidRPr="00CC1166">
        <w:rPr>
          <w:rFonts w:cstheme="minorHAnsi"/>
          <w:iCs/>
        </w:rPr>
        <w:t xml:space="preserve">sjuksköterska, </w:t>
      </w:r>
      <w:r w:rsidRPr="00CC1166">
        <w:rPr>
          <w:rFonts w:cstheme="minorHAnsi"/>
        </w:rPr>
        <w:t>sektion neurologi, Skånes Universitetssjukhus</w:t>
      </w:r>
    </w:p>
    <w:p w:rsidR="00CC1166" w:rsidRPr="00CC1166" w:rsidRDefault="00CC1166" w:rsidP="00CC1166">
      <w:pPr>
        <w:spacing w:after="0" w:line="240" w:lineRule="auto"/>
        <w:rPr>
          <w:rFonts w:cstheme="minorHAnsi"/>
        </w:rPr>
      </w:pPr>
      <w:r w:rsidRPr="00CC1166">
        <w:rPr>
          <w:rFonts w:cstheme="minorHAnsi"/>
          <w:i/>
          <w:iCs/>
        </w:rPr>
        <w:t xml:space="preserve">Andreas Arvidsson, </w:t>
      </w:r>
      <w:r w:rsidRPr="00CC1166">
        <w:rPr>
          <w:rFonts w:cstheme="minorHAnsi"/>
        </w:rPr>
        <w:t>överläkare, sektion neurologi, Skånes Universitetssjukhus</w:t>
      </w:r>
    </w:p>
    <w:p w:rsidR="00CC1166" w:rsidRPr="00CC1166" w:rsidRDefault="00CC1166" w:rsidP="0002429A">
      <w:pPr>
        <w:spacing w:before="120" w:after="0" w:line="240" w:lineRule="auto"/>
        <w:ind w:left="1304" w:hanging="1304"/>
        <w:rPr>
          <w:rFonts w:cstheme="minorHAnsi"/>
          <w:b/>
          <w:color w:val="0070C0"/>
        </w:rPr>
      </w:pPr>
      <w:r w:rsidRPr="00CC1166">
        <w:rPr>
          <w:rFonts w:cstheme="minorHAnsi"/>
          <w:b/>
          <w:color w:val="0070C0"/>
        </w:rPr>
        <w:t xml:space="preserve">Identifiering av </w:t>
      </w:r>
      <w:r w:rsidRPr="00CC1166">
        <w:rPr>
          <w:b/>
          <w:bCs/>
          <w:color w:val="0070C0"/>
        </w:rPr>
        <w:t xml:space="preserve">den genetiska orsaken för </w:t>
      </w:r>
      <w:r w:rsidRPr="00CC1166">
        <w:rPr>
          <w:rFonts w:cstheme="minorHAnsi"/>
          <w:b/>
          <w:color w:val="0070C0"/>
        </w:rPr>
        <w:t xml:space="preserve">autosomalt dominant </w:t>
      </w:r>
      <w:r w:rsidRPr="00CC1166">
        <w:rPr>
          <w:rFonts w:cstheme="minorHAnsi"/>
          <w:b/>
          <w:color w:val="0070C0"/>
        </w:rPr>
        <w:t>ataxi med sensorisk och autonom</w:t>
      </w:r>
    </w:p>
    <w:p w:rsidR="00CC1166" w:rsidRPr="00CC1166" w:rsidRDefault="00CC1166" w:rsidP="00CC1166">
      <w:pPr>
        <w:spacing w:after="0" w:line="240" w:lineRule="auto"/>
        <w:ind w:left="1304" w:hanging="1304"/>
        <w:rPr>
          <w:rFonts w:cstheme="minorHAnsi"/>
        </w:rPr>
      </w:pPr>
      <w:proofErr w:type="spellStart"/>
      <w:r w:rsidRPr="00CC1166">
        <w:rPr>
          <w:rFonts w:cstheme="minorHAnsi"/>
          <w:b/>
          <w:color w:val="0070C0"/>
        </w:rPr>
        <w:t>neuropati</w:t>
      </w:r>
      <w:proofErr w:type="spellEnd"/>
      <w:r w:rsidRPr="00CC1166">
        <w:rPr>
          <w:rFonts w:cstheme="minorHAnsi"/>
          <w:b/>
          <w:color w:val="0070C0"/>
        </w:rPr>
        <w:t xml:space="preserve"> (SCA4)</w:t>
      </w:r>
      <w:r w:rsidR="0002429A">
        <w:rPr>
          <w:rFonts w:cstheme="minorHAnsi"/>
          <w:b/>
          <w:color w:val="0070C0"/>
        </w:rPr>
        <w:t xml:space="preserve"> [</w:t>
      </w:r>
      <w:r w:rsidR="0004566F">
        <w:rPr>
          <w:rFonts w:cstheme="minorHAnsi"/>
          <w:b/>
          <w:color w:val="0070C0"/>
        </w:rPr>
        <w:t>sid 5</w:t>
      </w:r>
      <w:r w:rsidR="0002429A">
        <w:rPr>
          <w:rFonts w:cstheme="minorHAnsi"/>
          <w:b/>
          <w:color w:val="0070C0"/>
        </w:rPr>
        <w:t>]</w:t>
      </w:r>
    </w:p>
    <w:p w:rsidR="00CC1166" w:rsidRPr="00CC1166" w:rsidRDefault="00CC1166" w:rsidP="00CC1166">
      <w:pPr>
        <w:spacing w:after="0" w:line="240" w:lineRule="auto"/>
        <w:rPr>
          <w:rFonts w:cstheme="minorHAnsi"/>
        </w:rPr>
      </w:pPr>
      <w:r w:rsidRPr="00CC1166">
        <w:rPr>
          <w:rFonts w:cstheme="minorHAnsi"/>
          <w:i/>
          <w:iCs/>
        </w:rPr>
        <w:t xml:space="preserve">Andreas </w:t>
      </w:r>
      <w:proofErr w:type="spellStart"/>
      <w:r w:rsidRPr="00CC1166">
        <w:rPr>
          <w:rFonts w:cstheme="minorHAnsi"/>
          <w:i/>
          <w:iCs/>
        </w:rPr>
        <w:t>Puschmann</w:t>
      </w:r>
      <w:proofErr w:type="spellEnd"/>
      <w:r w:rsidRPr="00CC1166">
        <w:rPr>
          <w:rFonts w:cstheme="minorHAnsi"/>
          <w:i/>
          <w:iCs/>
        </w:rPr>
        <w:t xml:space="preserve">, </w:t>
      </w:r>
      <w:r w:rsidRPr="00CC1166">
        <w:rPr>
          <w:rFonts w:cstheme="minorHAnsi"/>
        </w:rPr>
        <w:t>överläkare, sektion neurologi, Skånes Universitetssjukhus</w:t>
      </w:r>
    </w:p>
    <w:p w:rsidR="00CC1166" w:rsidRPr="00CC1166" w:rsidRDefault="00CC1166" w:rsidP="0002429A">
      <w:pPr>
        <w:pStyle w:val="Normalwebb"/>
        <w:spacing w:before="120"/>
        <w:ind w:left="1304" w:hanging="1304"/>
        <w:rPr>
          <w:rFonts w:asciiTheme="minorHAnsi" w:hAnsiTheme="minorHAnsi" w:cstheme="minorHAnsi"/>
          <w:color w:val="000000"/>
        </w:rPr>
      </w:pPr>
      <w:r w:rsidRPr="00CC1166">
        <w:rPr>
          <w:rFonts w:asciiTheme="minorHAnsi" w:hAnsiTheme="minorHAnsi" w:cstheme="minorHAnsi"/>
          <w:b/>
          <w:bCs/>
          <w:color w:val="0070C0"/>
        </w:rPr>
        <w:t xml:space="preserve">Den utsatta perifera nerven - påverkan av </w:t>
      </w:r>
      <w:proofErr w:type="spellStart"/>
      <w:r w:rsidRPr="00CC1166">
        <w:rPr>
          <w:rFonts w:asciiTheme="minorHAnsi" w:hAnsiTheme="minorHAnsi" w:cstheme="minorHAnsi"/>
          <w:b/>
          <w:bCs/>
          <w:color w:val="0070C0"/>
        </w:rPr>
        <w:t>entrapmenttillstånd</w:t>
      </w:r>
      <w:proofErr w:type="spellEnd"/>
      <w:r w:rsidRPr="00CC1166">
        <w:rPr>
          <w:rFonts w:asciiTheme="minorHAnsi" w:hAnsiTheme="minorHAnsi" w:cstheme="minorHAnsi"/>
          <w:b/>
          <w:bCs/>
          <w:color w:val="0070C0"/>
        </w:rPr>
        <w:t xml:space="preserve"> och nervtumörer</w:t>
      </w:r>
      <w:r w:rsidR="0002429A">
        <w:rPr>
          <w:rFonts w:asciiTheme="minorHAnsi" w:hAnsiTheme="minorHAnsi" w:cstheme="minorHAnsi"/>
          <w:b/>
          <w:bCs/>
          <w:color w:val="0070C0"/>
        </w:rPr>
        <w:t xml:space="preserve"> [sid 7]</w:t>
      </w:r>
    </w:p>
    <w:p w:rsidR="00CC1166" w:rsidRPr="00CC1166" w:rsidRDefault="00CC1166" w:rsidP="00CC1166">
      <w:pPr>
        <w:pStyle w:val="Normalwebb"/>
        <w:ind w:left="1304" w:right="-142" w:hanging="1304"/>
        <w:rPr>
          <w:rFonts w:asciiTheme="minorHAnsi" w:hAnsiTheme="minorHAnsi" w:cstheme="minorHAnsi"/>
          <w:color w:val="000000"/>
        </w:rPr>
      </w:pPr>
      <w:r w:rsidRPr="00CC1166">
        <w:rPr>
          <w:rFonts w:asciiTheme="minorHAnsi" w:hAnsiTheme="minorHAnsi" w:cstheme="minorHAnsi"/>
          <w:i/>
          <w:iCs/>
          <w:color w:val="000000"/>
        </w:rPr>
        <w:t>Lars Dahlin</w:t>
      </w:r>
      <w:r w:rsidRPr="00CC1166">
        <w:rPr>
          <w:rFonts w:asciiTheme="minorHAnsi" w:hAnsiTheme="minorHAnsi" w:cstheme="minorHAnsi"/>
          <w:color w:val="000000"/>
        </w:rPr>
        <w:t>, Professor och överläkare, VE handkirurgi, Skånes Universitetssjukhus</w:t>
      </w:r>
    </w:p>
    <w:p w:rsidR="00CC1166" w:rsidRDefault="00CC1166" w:rsidP="002E7D58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:rsidR="0002429A" w:rsidRPr="00CC1166" w:rsidRDefault="0002429A" w:rsidP="002E7D58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:rsidR="00CC1166" w:rsidRPr="0002429A" w:rsidRDefault="0002429A" w:rsidP="0002429A">
      <w:pPr>
        <w:spacing w:after="0" w:line="240" w:lineRule="auto"/>
        <w:rPr>
          <w:rFonts w:ascii="Calibri" w:hAnsi="Calibri" w:cs="Calibri"/>
          <w:b/>
          <w:color w:val="0070C0"/>
          <w:sz w:val="24"/>
          <w:szCs w:val="24"/>
        </w:rPr>
      </w:pPr>
      <w:r w:rsidRPr="0002429A">
        <w:rPr>
          <w:rFonts w:ascii="Calibri" w:hAnsi="Calibri" w:cs="Calibri"/>
          <w:b/>
          <w:color w:val="0070C0"/>
          <w:sz w:val="24"/>
          <w:szCs w:val="24"/>
        </w:rPr>
        <w:t xml:space="preserve">1] </w:t>
      </w:r>
      <w:r w:rsidR="00CC1166" w:rsidRPr="0002429A">
        <w:rPr>
          <w:rFonts w:ascii="Calibri" w:hAnsi="Calibri" w:cs="Calibri"/>
          <w:b/>
          <w:color w:val="0070C0"/>
          <w:sz w:val="24"/>
          <w:szCs w:val="24"/>
        </w:rPr>
        <w:t xml:space="preserve">Patientfall: SORD relaterad </w:t>
      </w:r>
      <w:proofErr w:type="spellStart"/>
      <w:r w:rsidR="00CC1166" w:rsidRPr="0002429A">
        <w:rPr>
          <w:rFonts w:ascii="Calibri" w:hAnsi="Calibri" w:cs="Calibri"/>
          <w:b/>
          <w:color w:val="0070C0"/>
          <w:sz w:val="24"/>
          <w:szCs w:val="24"/>
        </w:rPr>
        <w:t>neuropati</w:t>
      </w:r>
      <w:proofErr w:type="spellEnd"/>
    </w:p>
    <w:p w:rsidR="0002429A" w:rsidRDefault="002E7D58" w:rsidP="002E7D58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Dr.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Solders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drog </w:t>
      </w:r>
      <w:r w:rsidR="00D46101">
        <w:rPr>
          <w:rFonts w:ascii="Calibri" w:hAnsi="Calibri" w:cs="Calibri"/>
          <w:color w:val="000000" w:themeColor="text1"/>
          <w:sz w:val="24"/>
          <w:szCs w:val="24"/>
        </w:rPr>
        <w:t xml:space="preserve">ett 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fall </w:t>
      </w:r>
      <w:r w:rsidR="00D46101">
        <w:rPr>
          <w:rFonts w:ascii="Calibri" w:hAnsi="Calibri" w:cs="Calibri"/>
          <w:color w:val="000000" w:themeColor="text1"/>
          <w:sz w:val="24"/>
          <w:szCs w:val="24"/>
        </w:rPr>
        <w:t>av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 en 55 årig kvinna som haft en långsamt progressiv parapares i </w:t>
      </w:r>
      <w:r w:rsidR="0002429A">
        <w:rPr>
          <w:rFonts w:ascii="Calibri" w:hAnsi="Calibri" w:cs="Calibri"/>
          <w:color w:val="000000" w:themeColor="text1"/>
          <w:sz w:val="24"/>
          <w:szCs w:val="24"/>
        </w:rPr>
        <w:t>benen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 sedan 16åå, utan några sensoriska symtom.  Hon har ingen hereditet för neuromuskulär sjukdom. </w:t>
      </w:r>
    </w:p>
    <w:p w:rsidR="002E7D58" w:rsidRDefault="002E7D58" w:rsidP="002E7D58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Neurofysiologisk bild som vid SMA, dock med distal övervikt i benen. Muskelbiopsi från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tib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ant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visade en neurogenbild, dock även med fett och bindvävsinfiltration (dystrofi).</w:t>
      </w:r>
      <w:r w:rsidR="0002429A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>
        <w:rPr>
          <w:rFonts w:ascii="Calibri" w:hAnsi="Calibri" w:cs="Calibri"/>
          <w:color w:val="000000" w:themeColor="text1"/>
          <w:sz w:val="24"/>
          <w:szCs w:val="24"/>
        </w:rPr>
        <w:t>Utredd genetisk i omgångar under åren</w:t>
      </w:r>
      <w:r w:rsidR="0002429A">
        <w:rPr>
          <w:rFonts w:ascii="Calibri" w:hAnsi="Calibri" w:cs="Calibri"/>
          <w:color w:val="000000" w:themeColor="text1"/>
          <w:sz w:val="24"/>
          <w:szCs w:val="24"/>
        </w:rPr>
        <w:t xml:space="preserve"> utan napp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, men den nya </w:t>
      </w:r>
      <w:proofErr w:type="gramStart"/>
      <w:r>
        <w:rPr>
          <w:rFonts w:ascii="Calibri" w:hAnsi="Calibri" w:cs="Calibri"/>
          <w:color w:val="000000" w:themeColor="text1"/>
          <w:sz w:val="24"/>
          <w:szCs w:val="24"/>
        </w:rPr>
        <w:t>helgenomsekvensering</w:t>
      </w:r>
      <w:proofErr w:type="gramEnd"/>
      <w:r>
        <w:rPr>
          <w:rFonts w:ascii="Calibri" w:hAnsi="Calibri" w:cs="Calibri"/>
          <w:color w:val="000000" w:themeColor="text1"/>
          <w:sz w:val="24"/>
          <w:szCs w:val="24"/>
        </w:rPr>
        <w:t xml:space="preserve"> (WGS) genpanelen på Karolinska avslöjade en homozygot variant i SORD genen (prematurt stopkodon</w:t>
      </w:r>
      <w:r w:rsidR="0002429A">
        <w:rPr>
          <w:rFonts w:ascii="Calibri" w:hAnsi="Calibri" w:cs="Calibri"/>
          <w:color w:val="000000" w:themeColor="text1"/>
          <w:sz w:val="24"/>
          <w:szCs w:val="24"/>
        </w:rPr>
        <w:t>) år 2024</w:t>
      </w:r>
      <w:r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:rsidR="002E7D58" w:rsidRDefault="002E7D58" w:rsidP="002E7D58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SORD kodar för enzymet för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Sorbitol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Dehydrogenas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, vilket är inblandad i nedbrytning av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sockermoleklyer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såsom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sorbitol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:rsidR="002E7D58" w:rsidRDefault="002E7D58" w:rsidP="002E7D58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Mutationen leder till ackumulering av </w:t>
      </w:r>
      <w:proofErr w:type="spellStart"/>
      <w:r w:rsidR="0002429A">
        <w:rPr>
          <w:rFonts w:ascii="Calibri" w:hAnsi="Calibri" w:cs="Calibri"/>
          <w:color w:val="000000" w:themeColor="text1"/>
          <w:sz w:val="24"/>
          <w:szCs w:val="24"/>
        </w:rPr>
        <w:t>Sor</w:t>
      </w:r>
      <w:r>
        <w:rPr>
          <w:rFonts w:ascii="Calibri" w:hAnsi="Calibri" w:cs="Calibri"/>
          <w:color w:val="000000" w:themeColor="text1"/>
          <w:sz w:val="24"/>
          <w:szCs w:val="24"/>
        </w:rPr>
        <w:t>bitol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, vilket stämde med patientens höga urin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sorbitolnivåer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:rsidR="002E7D58" w:rsidRDefault="002E7D58" w:rsidP="002E7D58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D46101">
        <w:rPr>
          <w:rFonts w:ascii="Calibri" w:hAnsi="Calibri" w:cs="Calibri"/>
          <w:color w:val="000000" w:themeColor="text1"/>
          <w:sz w:val="24"/>
          <w:szCs w:val="24"/>
          <w:u w:val="single"/>
        </w:rPr>
        <w:t>SORD mutation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 har beskrivits hos patienter med </w:t>
      </w:r>
      <w:r w:rsidR="00A7432B">
        <w:rPr>
          <w:rFonts w:ascii="Calibri" w:hAnsi="Calibri" w:cs="Calibri"/>
          <w:color w:val="000000" w:themeColor="text1"/>
          <w:sz w:val="24"/>
          <w:szCs w:val="24"/>
        </w:rPr>
        <w:t xml:space="preserve">distal motorisk </w:t>
      </w:r>
      <w:proofErr w:type="spellStart"/>
      <w:r w:rsidR="00A7432B">
        <w:rPr>
          <w:rFonts w:ascii="Calibri" w:hAnsi="Calibri" w:cs="Calibri"/>
          <w:color w:val="000000" w:themeColor="text1"/>
          <w:sz w:val="24"/>
          <w:szCs w:val="24"/>
        </w:rPr>
        <w:t>neuropati</w:t>
      </w:r>
      <w:proofErr w:type="spellEnd"/>
      <w:r w:rsidR="00A7432B">
        <w:rPr>
          <w:rFonts w:ascii="Calibri" w:hAnsi="Calibri" w:cs="Calibri"/>
          <w:color w:val="000000" w:themeColor="text1"/>
          <w:sz w:val="24"/>
          <w:szCs w:val="24"/>
        </w:rPr>
        <w:t xml:space="preserve">, och benämns Distal Hereditär Motorisk </w:t>
      </w:r>
      <w:proofErr w:type="spellStart"/>
      <w:r w:rsidR="00A7432B">
        <w:rPr>
          <w:rFonts w:ascii="Calibri" w:hAnsi="Calibri" w:cs="Calibri"/>
          <w:color w:val="000000" w:themeColor="text1"/>
          <w:sz w:val="24"/>
          <w:szCs w:val="24"/>
        </w:rPr>
        <w:t>Neuronopati</w:t>
      </w:r>
      <w:proofErr w:type="spellEnd"/>
      <w:r w:rsidR="00A7432B">
        <w:rPr>
          <w:rFonts w:ascii="Calibri" w:hAnsi="Calibri" w:cs="Calibri"/>
          <w:color w:val="000000" w:themeColor="text1"/>
          <w:sz w:val="24"/>
          <w:szCs w:val="24"/>
        </w:rPr>
        <w:t>, typ 8 (</w:t>
      </w:r>
      <w:proofErr w:type="spellStart"/>
      <w:r w:rsidR="00A7432B">
        <w:rPr>
          <w:rFonts w:ascii="Calibri" w:hAnsi="Calibri" w:cs="Calibri"/>
          <w:color w:val="000000" w:themeColor="text1"/>
          <w:sz w:val="24"/>
          <w:szCs w:val="24"/>
        </w:rPr>
        <w:t>dHMN</w:t>
      </w:r>
      <w:proofErr w:type="spellEnd"/>
      <w:r w:rsidR="00A7432B">
        <w:rPr>
          <w:rFonts w:ascii="Calibri" w:hAnsi="Calibri" w:cs="Calibri"/>
          <w:color w:val="000000" w:themeColor="text1"/>
          <w:sz w:val="24"/>
          <w:szCs w:val="24"/>
        </w:rPr>
        <w:t xml:space="preserve"> 8).</w:t>
      </w:r>
      <w:r w:rsidR="00D46101">
        <w:rPr>
          <w:rFonts w:ascii="Calibri" w:hAnsi="Calibri" w:cs="Calibri"/>
          <w:color w:val="000000" w:themeColor="text1"/>
          <w:sz w:val="24"/>
          <w:szCs w:val="24"/>
        </w:rPr>
        <w:t xml:space="preserve">  En </w:t>
      </w:r>
      <w:proofErr w:type="spellStart"/>
      <w:r w:rsidR="00D46101">
        <w:rPr>
          <w:rFonts w:ascii="Calibri" w:hAnsi="Calibri" w:cs="Calibri"/>
          <w:color w:val="000000" w:themeColor="text1"/>
          <w:sz w:val="24"/>
          <w:szCs w:val="24"/>
        </w:rPr>
        <w:t>sensorimotorisk</w:t>
      </w:r>
      <w:proofErr w:type="spellEnd"/>
      <w:r w:rsidR="00D46101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="00D46101">
        <w:rPr>
          <w:rFonts w:ascii="Calibri" w:hAnsi="Calibri" w:cs="Calibri"/>
          <w:color w:val="000000" w:themeColor="text1"/>
          <w:sz w:val="24"/>
          <w:szCs w:val="24"/>
        </w:rPr>
        <w:t>axonal</w:t>
      </w:r>
      <w:proofErr w:type="spellEnd"/>
      <w:r w:rsidR="00D46101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02429A">
        <w:rPr>
          <w:rFonts w:ascii="Calibri" w:hAnsi="Calibri" w:cs="Calibri"/>
          <w:color w:val="000000" w:themeColor="text1"/>
          <w:sz w:val="24"/>
          <w:szCs w:val="24"/>
        </w:rPr>
        <w:t>fenotyp</w:t>
      </w:r>
      <w:r w:rsidR="00D46101">
        <w:rPr>
          <w:rFonts w:ascii="Calibri" w:hAnsi="Calibri" w:cs="Calibri"/>
          <w:color w:val="000000" w:themeColor="text1"/>
          <w:sz w:val="24"/>
          <w:szCs w:val="24"/>
        </w:rPr>
        <w:t xml:space="preserve"> likt CMT 2 har också beskrivits.</w:t>
      </w:r>
    </w:p>
    <w:p w:rsidR="00D46101" w:rsidRDefault="00D46101" w:rsidP="002E7D58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02429A">
        <w:rPr>
          <w:rFonts w:ascii="Calibri" w:hAnsi="Calibri" w:cs="Calibri"/>
          <w:color w:val="000000" w:themeColor="text1"/>
          <w:sz w:val="24"/>
          <w:szCs w:val="24"/>
          <w:u w:val="single"/>
        </w:rPr>
        <w:t>Debutålder och nedärvning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: debut på 0-50åå, med medelålder vid 17. </w:t>
      </w:r>
    </w:p>
    <w:p w:rsidR="00662861" w:rsidRDefault="00662861" w:rsidP="002E7D58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D46101">
        <w:rPr>
          <w:rFonts w:ascii="Calibri" w:hAnsi="Calibri" w:cs="Calibri"/>
          <w:color w:val="000000" w:themeColor="text1"/>
          <w:sz w:val="24"/>
          <w:szCs w:val="24"/>
          <w:u w:val="single"/>
        </w:rPr>
        <w:t>Patogenes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för mutation är oklar, men man spekulerar bl.a. om ansamling av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sorbitol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i </w:t>
      </w:r>
      <w:r w:rsidR="0002429A">
        <w:rPr>
          <w:rFonts w:ascii="Calibri" w:hAnsi="Calibri" w:cs="Calibri"/>
          <w:color w:val="000000" w:themeColor="text1"/>
          <w:sz w:val="24"/>
          <w:szCs w:val="24"/>
        </w:rPr>
        <w:t>perifera nerver</w:t>
      </w:r>
      <w:r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:rsidR="008158F1" w:rsidRDefault="008158F1" w:rsidP="002E7D58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8158F1">
        <w:rPr>
          <w:rFonts w:ascii="Calibri" w:hAnsi="Calibri" w:cs="Calibri"/>
          <w:color w:val="000000" w:themeColor="text1"/>
          <w:sz w:val="24"/>
          <w:szCs w:val="24"/>
          <w:u w:val="single"/>
        </w:rPr>
        <w:t>Utredning</w:t>
      </w:r>
      <w:r>
        <w:rPr>
          <w:rFonts w:ascii="Calibri" w:hAnsi="Calibri" w:cs="Calibri"/>
          <w:color w:val="000000" w:themeColor="text1"/>
          <w:sz w:val="24"/>
          <w:szCs w:val="24"/>
        </w:rPr>
        <w:t>: Börja med att besätta urin-alditolanalys (där sorbital ingår), via CMMS, Karolinska Solna.</w:t>
      </w:r>
    </w:p>
    <w:p w:rsidR="008158F1" w:rsidRDefault="008158F1" w:rsidP="002E7D58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Provtagningsinstruktioner: </w:t>
      </w:r>
      <w:hyperlink r:id="rId8" w:history="1">
        <w:r w:rsidRPr="00286195">
          <w:rPr>
            <w:rStyle w:val="Hyperlnk"/>
            <w:rFonts w:ascii="Calibri" w:hAnsi="Calibri" w:cs="Calibri"/>
            <w:sz w:val="24"/>
            <w:szCs w:val="24"/>
          </w:rPr>
          <w:t>https://www.karolinska.se/pta/cmms/alditoler-u-/</w:t>
        </w:r>
      </w:hyperlink>
    </w:p>
    <w:p w:rsidR="008158F1" w:rsidRDefault="008158F1" w:rsidP="002E7D58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>Om u-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sorbitol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är förhöjd, beställ sekvensering av SORD genen.</w:t>
      </w:r>
    </w:p>
    <w:p w:rsidR="00662861" w:rsidRDefault="00662861" w:rsidP="002E7D58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D46101">
        <w:rPr>
          <w:rFonts w:ascii="Calibri" w:hAnsi="Calibri" w:cs="Calibri"/>
          <w:color w:val="000000" w:themeColor="text1"/>
          <w:sz w:val="24"/>
          <w:szCs w:val="24"/>
          <w:u w:val="single"/>
        </w:rPr>
        <w:lastRenderedPageBreak/>
        <w:t>Behandling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: Teoretiskt borde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aldolreduktashämmare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, som hämmar produktion av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sorbitol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vara verksamma. Det finns inga registrerade sådana preparat i </w:t>
      </w:r>
      <w:r w:rsidR="0002429A">
        <w:rPr>
          <w:rFonts w:ascii="Calibri" w:hAnsi="Calibri" w:cs="Calibri"/>
          <w:color w:val="000000" w:themeColor="text1"/>
          <w:sz w:val="24"/>
          <w:szCs w:val="24"/>
        </w:rPr>
        <w:t xml:space="preserve">väst, men </w:t>
      </w:r>
      <w:proofErr w:type="spellStart"/>
      <w:r w:rsidR="0002429A">
        <w:rPr>
          <w:rFonts w:ascii="Calibri" w:hAnsi="Calibri" w:cs="Calibri"/>
          <w:color w:val="000000" w:themeColor="text1"/>
          <w:sz w:val="24"/>
          <w:szCs w:val="24"/>
        </w:rPr>
        <w:t>E</w:t>
      </w:r>
      <w:r>
        <w:rPr>
          <w:rFonts w:ascii="Calibri" w:hAnsi="Calibri" w:cs="Calibri"/>
          <w:color w:val="000000" w:themeColor="text1"/>
          <w:sz w:val="24"/>
          <w:szCs w:val="24"/>
        </w:rPr>
        <w:t>palrestat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har i Indien tidigare används mot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diabetesneuropati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och kan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ev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vara tillgänglig vid efterforskning. </w:t>
      </w:r>
    </w:p>
    <w:p w:rsidR="0002429A" w:rsidRDefault="00D46101" w:rsidP="002E7D58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02429A">
        <w:rPr>
          <w:rFonts w:ascii="Calibri" w:hAnsi="Calibri" w:cs="Calibri"/>
          <w:color w:val="000000" w:themeColor="text1"/>
          <w:sz w:val="24"/>
          <w:szCs w:val="24"/>
          <w:u w:val="single"/>
        </w:rPr>
        <w:t>Di</w:t>
      </w:r>
      <w:r w:rsidR="0002429A" w:rsidRPr="0002429A">
        <w:rPr>
          <w:rFonts w:ascii="Calibri" w:hAnsi="Calibri" w:cs="Calibri"/>
          <w:color w:val="000000" w:themeColor="text1"/>
          <w:sz w:val="24"/>
          <w:szCs w:val="24"/>
          <w:u w:val="single"/>
        </w:rPr>
        <w:t>ffer</w:t>
      </w:r>
      <w:r w:rsidR="00F44257">
        <w:rPr>
          <w:rFonts w:ascii="Calibri" w:hAnsi="Calibri" w:cs="Calibri"/>
          <w:color w:val="000000" w:themeColor="text1"/>
          <w:sz w:val="24"/>
          <w:szCs w:val="24"/>
          <w:u w:val="single"/>
        </w:rPr>
        <w:t>e</w:t>
      </w:r>
      <w:r w:rsidR="0002429A" w:rsidRPr="0002429A">
        <w:rPr>
          <w:rFonts w:ascii="Calibri" w:hAnsi="Calibri" w:cs="Calibri"/>
          <w:color w:val="000000" w:themeColor="text1"/>
          <w:sz w:val="24"/>
          <w:szCs w:val="24"/>
          <w:u w:val="single"/>
        </w:rPr>
        <w:t>n</w:t>
      </w:r>
      <w:r w:rsidRPr="0002429A">
        <w:rPr>
          <w:rFonts w:ascii="Calibri" w:hAnsi="Calibri" w:cs="Calibri"/>
          <w:color w:val="000000" w:themeColor="text1"/>
          <w:sz w:val="24"/>
          <w:szCs w:val="24"/>
          <w:u w:val="single"/>
        </w:rPr>
        <w:t>tial diagnos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: Överväg SORD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neuropati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i fall av progressiv </w:t>
      </w:r>
      <w:r w:rsidR="008158F1">
        <w:rPr>
          <w:rFonts w:ascii="Calibri" w:hAnsi="Calibri" w:cs="Calibri"/>
          <w:color w:val="000000" w:themeColor="text1"/>
          <w:sz w:val="24"/>
          <w:szCs w:val="24"/>
        </w:rPr>
        <w:t xml:space="preserve">övervägande eller ren motorisk </w:t>
      </w:r>
      <w:proofErr w:type="spellStart"/>
      <w:r w:rsidR="008158F1">
        <w:rPr>
          <w:rFonts w:ascii="Calibri" w:hAnsi="Calibri" w:cs="Calibri"/>
          <w:color w:val="000000" w:themeColor="text1"/>
          <w:sz w:val="24"/>
          <w:szCs w:val="24"/>
        </w:rPr>
        <w:t>neuro</w:t>
      </w:r>
      <w:bookmarkStart w:id="0" w:name="_GoBack"/>
      <w:bookmarkEnd w:id="0"/>
      <w:r w:rsidR="008158F1">
        <w:rPr>
          <w:rFonts w:ascii="Calibri" w:hAnsi="Calibri" w:cs="Calibri"/>
          <w:color w:val="000000" w:themeColor="text1"/>
          <w:sz w:val="24"/>
          <w:szCs w:val="24"/>
        </w:rPr>
        <w:t>pati</w:t>
      </w:r>
      <w:proofErr w:type="spellEnd"/>
      <w:r w:rsidR="008158F1">
        <w:rPr>
          <w:rFonts w:ascii="Calibri" w:hAnsi="Calibri" w:cs="Calibri"/>
          <w:color w:val="000000" w:themeColor="text1"/>
          <w:sz w:val="24"/>
          <w:szCs w:val="24"/>
        </w:rPr>
        <w:t xml:space="preserve"> främst i </w:t>
      </w:r>
      <w:proofErr w:type="spellStart"/>
      <w:r w:rsidR="008158F1">
        <w:rPr>
          <w:rFonts w:ascii="Calibri" w:hAnsi="Calibri" w:cs="Calibri"/>
          <w:color w:val="000000" w:themeColor="text1"/>
          <w:sz w:val="24"/>
          <w:szCs w:val="24"/>
        </w:rPr>
        <w:t>nedtre</w:t>
      </w:r>
      <w:proofErr w:type="spellEnd"/>
      <w:r w:rsidR="008158F1">
        <w:rPr>
          <w:rFonts w:ascii="Calibri" w:hAnsi="Calibri" w:cs="Calibri"/>
          <w:color w:val="000000" w:themeColor="text1"/>
          <w:sz w:val="24"/>
          <w:szCs w:val="24"/>
        </w:rPr>
        <w:t xml:space="preserve"> extremiteter. </w:t>
      </w:r>
    </w:p>
    <w:p w:rsidR="00D46101" w:rsidRDefault="008158F1" w:rsidP="002E7D58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Diff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distal SMA, PSMA, CMT2 och SMA-LED.</w:t>
      </w:r>
    </w:p>
    <w:p w:rsidR="00CC1166" w:rsidRDefault="00CC1166" w:rsidP="002E7D58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:rsidR="008460A8" w:rsidRPr="00CC1166" w:rsidRDefault="008460A8" w:rsidP="002E7D58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:rsidR="00CC1166" w:rsidRPr="0002429A" w:rsidRDefault="0002429A" w:rsidP="002E7D58">
      <w:pPr>
        <w:spacing w:after="0" w:line="240" w:lineRule="auto"/>
        <w:ind w:left="1304" w:hanging="1304"/>
        <w:rPr>
          <w:rFonts w:ascii="Calibri" w:hAnsi="Calibri" w:cs="Calibri"/>
          <w:b/>
          <w:bCs/>
          <w:color w:val="0070C0"/>
          <w:sz w:val="24"/>
          <w:szCs w:val="24"/>
        </w:rPr>
      </w:pPr>
      <w:r w:rsidRPr="0002429A">
        <w:rPr>
          <w:rFonts w:ascii="Calibri" w:hAnsi="Calibri" w:cs="Calibri"/>
          <w:b/>
          <w:color w:val="0070C0"/>
          <w:sz w:val="24"/>
          <w:szCs w:val="24"/>
        </w:rPr>
        <w:t>2</w:t>
      </w:r>
      <w:r w:rsidR="00CC1166" w:rsidRPr="0002429A">
        <w:rPr>
          <w:rFonts w:ascii="Calibri" w:hAnsi="Calibri" w:cs="Calibri"/>
          <w:b/>
          <w:color w:val="0070C0"/>
          <w:sz w:val="24"/>
          <w:szCs w:val="24"/>
        </w:rPr>
        <w:t>]</w:t>
      </w:r>
      <w:r w:rsidR="00CC1166" w:rsidRPr="0002429A">
        <w:rPr>
          <w:rFonts w:ascii="Calibri" w:hAnsi="Calibri" w:cs="Calibri"/>
          <w:color w:val="0070C0"/>
          <w:sz w:val="24"/>
          <w:szCs w:val="24"/>
        </w:rPr>
        <w:t xml:space="preserve"> </w:t>
      </w:r>
      <w:r w:rsidR="00CC1166" w:rsidRPr="0002429A">
        <w:rPr>
          <w:rFonts w:ascii="Calibri" w:hAnsi="Calibri" w:cs="Calibri"/>
          <w:b/>
          <w:bCs/>
          <w:color w:val="0070C0"/>
          <w:sz w:val="24"/>
          <w:szCs w:val="24"/>
        </w:rPr>
        <w:t>Kardiologiska aspekter vid neuromuskulär sjukdom hos vuxna och initiativ till</w:t>
      </w:r>
      <w:r w:rsidR="00CC1166" w:rsidRPr="0002429A">
        <w:rPr>
          <w:rFonts w:ascii="Calibri" w:hAnsi="Calibri" w:cs="Calibri"/>
          <w:b/>
          <w:bCs/>
          <w:color w:val="0070C0"/>
          <w:sz w:val="24"/>
          <w:szCs w:val="24"/>
        </w:rPr>
        <w:t xml:space="preserve"> nationella</w:t>
      </w:r>
    </w:p>
    <w:p w:rsidR="00CC1166" w:rsidRPr="0002429A" w:rsidRDefault="00CC1166" w:rsidP="002E7D58">
      <w:pPr>
        <w:spacing w:after="0" w:line="240" w:lineRule="auto"/>
        <w:ind w:left="1304" w:hanging="1304"/>
        <w:rPr>
          <w:rFonts w:ascii="Calibri" w:hAnsi="Calibri" w:cs="Calibri"/>
          <w:b/>
          <w:bCs/>
          <w:color w:val="0070C0"/>
          <w:sz w:val="24"/>
          <w:szCs w:val="24"/>
        </w:rPr>
      </w:pPr>
      <w:r w:rsidRPr="0002429A">
        <w:rPr>
          <w:rFonts w:ascii="Calibri" w:hAnsi="Calibri" w:cs="Calibri"/>
          <w:b/>
          <w:bCs/>
          <w:color w:val="0070C0"/>
          <w:sz w:val="24"/>
          <w:szCs w:val="24"/>
        </w:rPr>
        <w:t>rutiner och samverkan</w:t>
      </w:r>
      <w:r w:rsidRPr="0002429A">
        <w:rPr>
          <w:rFonts w:ascii="Calibri" w:hAnsi="Calibri" w:cs="Calibri"/>
          <w:color w:val="0070C0"/>
          <w:sz w:val="24"/>
          <w:szCs w:val="24"/>
        </w:rPr>
        <w:t xml:space="preserve">  </w:t>
      </w:r>
    </w:p>
    <w:p w:rsidR="008460A8" w:rsidRDefault="008460A8" w:rsidP="00D277ED">
      <w:pPr>
        <w:spacing w:before="120"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Dr. Klintberg gav presenterade spektrum av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kardiella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sjukdomstillstånd som uppstår hos patienter med </w:t>
      </w:r>
      <w:r w:rsidR="0002429A">
        <w:rPr>
          <w:rFonts w:ascii="Calibri" w:hAnsi="Calibri" w:cs="Calibri"/>
          <w:color w:val="000000" w:themeColor="text1"/>
          <w:sz w:val="24"/>
          <w:szCs w:val="24"/>
        </w:rPr>
        <w:t>hereditära muskeldystrofier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. Presentationen beskrev även erfarenheterna från ett kardiologiskt samarbete mellan hjärtkliniken Sahlgrenska och Neuromuskulärt Centrum på Neurologen Sahlgrenska, inom ramen för </w:t>
      </w:r>
      <w:r w:rsidR="0004566F">
        <w:rPr>
          <w:rFonts w:ascii="Calibri" w:hAnsi="Calibri" w:cs="Calibri"/>
          <w:color w:val="000000" w:themeColor="text1"/>
          <w:sz w:val="24"/>
          <w:szCs w:val="24"/>
        </w:rPr>
        <w:t>Nationell Högspecialiserad Vård (</w:t>
      </w:r>
      <w:r>
        <w:rPr>
          <w:rFonts w:ascii="Calibri" w:hAnsi="Calibri" w:cs="Calibri"/>
          <w:color w:val="000000" w:themeColor="text1"/>
          <w:sz w:val="24"/>
          <w:szCs w:val="24"/>
        </w:rPr>
        <w:t>NHV</w:t>
      </w:r>
      <w:r w:rsidR="0004566F">
        <w:rPr>
          <w:rFonts w:ascii="Calibri" w:hAnsi="Calibri" w:cs="Calibri"/>
          <w:color w:val="000000" w:themeColor="text1"/>
          <w:sz w:val="24"/>
          <w:szCs w:val="24"/>
        </w:rPr>
        <w:t>)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neuromusk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verksamheten under 2023.</w:t>
      </w:r>
    </w:p>
    <w:p w:rsidR="001B1017" w:rsidRDefault="00057831" w:rsidP="00CC1166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En standardiserad kardiologisk utvärdering och uppföljning är viktig vid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kardiomyopatier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och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arrytmogena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kardiella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tillstånd vid genetiska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myopatier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>.  Uppföljning</w:t>
      </w:r>
      <w:r w:rsidR="0002429A">
        <w:rPr>
          <w:rFonts w:ascii="Calibri" w:hAnsi="Calibri" w:cs="Calibri"/>
          <w:color w:val="000000" w:themeColor="text1"/>
          <w:sz w:val="24"/>
          <w:szCs w:val="24"/>
        </w:rPr>
        <w:t>s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plan utfärdas på basis av dessa kunskaper </w:t>
      </w:r>
      <w:r w:rsidR="0002429A">
        <w:rPr>
          <w:rFonts w:ascii="Calibri" w:hAnsi="Calibri" w:cs="Calibri"/>
          <w:color w:val="000000" w:themeColor="text1"/>
          <w:sz w:val="24"/>
          <w:szCs w:val="24"/>
        </w:rPr>
        <w:t xml:space="preserve">för NHV patienter </w:t>
      </w:r>
      <w:r>
        <w:rPr>
          <w:rFonts w:ascii="Calibri" w:hAnsi="Calibri" w:cs="Calibri"/>
          <w:color w:val="000000" w:themeColor="text1"/>
          <w:sz w:val="24"/>
          <w:szCs w:val="24"/>
        </w:rPr>
        <w:t>och blir tillgänglig för övriga vårdgivare resp. för patienten själv.</w:t>
      </w:r>
    </w:p>
    <w:p w:rsidR="001B1017" w:rsidRDefault="001B1017" w:rsidP="00CC1166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Spektrum av </w:t>
      </w:r>
      <w:r w:rsidR="0004566F">
        <w:rPr>
          <w:rFonts w:ascii="Calibri" w:hAnsi="Calibri" w:cs="Calibri"/>
          <w:color w:val="000000" w:themeColor="text1"/>
          <w:sz w:val="24"/>
          <w:szCs w:val="24"/>
        </w:rPr>
        <w:t xml:space="preserve">hereditära </w:t>
      </w:r>
      <w:proofErr w:type="spellStart"/>
      <w:r w:rsidR="0004566F">
        <w:rPr>
          <w:rFonts w:ascii="Calibri" w:hAnsi="Calibri" w:cs="Calibri"/>
          <w:color w:val="000000" w:themeColor="text1"/>
          <w:sz w:val="24"/>
          <w:szCs w:val="24"/>
        </w:rPr>
        <w:t>myopatier</w:t>
      </w:r>
      <w:proofErr w:type="spellEnd"/>
      <w:r w:rsidR="0004566F">
        <w:rPr>
          <w:rFonts w:ascii="Calibri" w:hAnsi="Calibri" w:cs="Calibri"/>
          <w:color w:val="000000" w:themeColor="text1"/>
          <w:sz w:val="24"/>
          <w:szCs w:val="24"/>
        </w:rPr>
        <w:t xml:space="preserve"> och ataxier 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med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kardiell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påverkan </w:t>
      </w:r>
      <w:proofErr w:type="gramStart"/>
      <w:r>
        <w:rPr>
          <w:rFonts w:ascii="Calibri" w:hAnsi="Calibri" w:cs="Calibri"/>
          <w:color w:val="000000" w:themeColor="text1"/>
          <w:sz w:val="24"/>
          <w:szCs w:val="24"/>
        </w:rPr>
        <w:t xml:space="preserve">är </w:t>
      </w:r>
      <w:r w:rsidR="0004566F">
        <w:rPr>
          <w:rFonts w:ascii="Calibri" w:hAnsi="Calibri" w:cs="Calibri"/>
          <w:color w:val="000000" w:themeColor="text1"/>
          <w:sz w:val="24"/>
          <w:szCs w:val="24"/>
        </w:rPr>
        <w:t>:</w:t>
      </w:r>
      <w:proofErr w:type="gramEnd"/>
    </w:p>
    <w:p w:rsidR="001B1017" w:rsidRDefault="001B1017" w:rsidP="00CC1166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5AC8FCBD" wp14:editId="66A9F9A8">
            <wp:extent cx="3993299" cy="1775460"/>
            <wp:effectExtent l="0" t="0" r="762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177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017" w:rsidRDefault="001B1017" w:rsidP="00CC1166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368291FF" wp14:editId="13F99358">
            <wp:extent cx="3992880" cy="1043940"/>
            <wp:effectExtent l="0" t="0" r="7620" b="381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017" w:rsidRDefault="001B1017" w:rsidP="00CC1166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57A7FD64" wp14:editId="42B063D2">
            <wp:extent cx="3992880" cy="1144886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114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831" w:rsidRDefault="001B1017" w:rsidP="00CC1166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noProof/>
          <w:lang w:eastAsia="sv-SE"/>
        </w:rPr>
        <w:lastRenderedPageBreak/>
        <w:drawing>
          <wp:inline distT="0" distB="0" distL="0" distR="0" wp14:anchorId="1AB317CC" wp14:editId="235C9D27">
            <wp:extent cx="3947160" cy="2356294"/>
            <wp:effectExtent l="19050" t="19050" r="15240" b="2540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3562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57831">
        <w:rPr>
          <w:noProof/>
          <w:lang w:eastAsia="sv-SE"/>
        </w:rPr>
        <w:drawing>
          <wp:inline distT="0" distB="0" distL="0" distR="0" wp14:anchorId="53DE1488" wp14:editId="28259C72">
            <wp:extent cx="4007827" cy="2484120"/>
            <wp:effectExtent l="19050" t="19050" r="12065" b="1143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7827" cy="2484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7831" w:rsidRDefault="00057831" w:rsidP="00CC1166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31DED179" wp14:editId="2BCAD51C">
            <wp:extent cx="4023360" cy="1905000"/>
            <wp:effectExtent l="19050" t="19050" r="15240" b="1905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1905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7831" w:rsidRDefault="00057831" w:rsidP="00CC1166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Ovan kardiologgrupp avser på sikt skriva nationella riktlinjer för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kardiell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utvärdering och uppföljning av specifika genetiska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myopatier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</w:p>
    <w:p w:rsidR="007B219E" w:rsidRDefault="007B219E" w:rsidP="00CC1166">
      <w:pPr>
        <w:rPr>
          <w:rFonts w:ascii="Calibri" w:hAnsi="Calibri" w:cs="Calibri"/>
          <w:color w:val="000000" w:themeColor="text1"/>
          <w:sz w:val="24"/>
          <w:szCs w:val="24"/>
        </w:rPr>
      </w:pPr>
    </w:p>
    <w:p w:rsidR="0004566F" w:rsidRDefault="0004566F" w:rsidP="00CC1166">
      <w:pPr>
        <w:rPr>
          <w:rFonts w:ascii="Calibri" w:hAnsi="Calibri" w:cs="Calibri"/>
          <w:color w:val="000000" w:themeColor="text1"/>
          <w:sz w:val="24"/>
          <w:szCs w:val="24"/>
        </w:rPr>
      </w:pPr>
    </w:p>
    <w:p w:rsidR="0004566F" w:rsidRDefault="0004566F" w:rsidP="00CC1166">
      <w:pPr>
        <w:rPr>
          <w:rFonts w:ascii="Calibri" w:hAnsi="Calibri" w:cs="Calibri"/>
          <w:color w:val="000000" w:themeColor="text1"/>
          <w:sz w:val="24"/>
          <w:szCs w:val="24"/>
        </w:rPr>
      </w:pPr>
    </w:p>
    <w:p w:rsidR="007B219E" w:rsidRDefault="0002429A" w:rsidP="007B219E">
      <w:pPr>
        <w:spacing w:after="0" w:line="240" w:lineRule="auto"/>
        <w:rPr>
          <w:rFonts w:cstheme="minorHAnsi"/>
          <w:b/>
          <w:bCs/>
          <w:color w:val="0070C0"/>
          <w:sz w:val="24"/>
          <w:szCs w:val="24"/>
        </w:rPr>
      </w:pPr>
      <w:r>
        <w:rPr>
          <w:rFonts w:cstheme="minorHAnsi"/>
          <w:b/>
          <w:bCs/>
          <w:color w:val="0070C0"/>
          <w:sz w:val="24"/>
          <w:szCs w:val="24"/>
        </w:rPr>
        <w:lastRenderedPageBreak/>
        <w:t xml:space="preserve">3] </w:t>
      </w:r>
      <w:r w:rsidR="007B219E" w:rsidRPr="007B219E">
        <w:rPr>
          <w:rFonts w:cstheme="minorHAnsi"/>
          <w:b/>
          <w:bCs/>
          <w:color w:val="0070C0"/>
          <w:sz w:val="24"/>
          <w:szCs w:val="24"/>
        </w:rPr>
        <w:t>Rapport från första året av NHV-verksamhet på de 4 NHV</w:t>
      </w:r>
      <w:r w:rsidR="0004566F">
        <w:rPr>
          <w:rFonts w:cstheme="minorHAnsi"/>
          <w:b/>
          <w:bCs/>
          <w:color w:val="0070C0"/>
          <w:sz w:val="24"/>
          <w:szCs w:val="24"/>
        </w:rPr>
        <w:t>-</w:t>
      </w:r>
      <w:r w:rsidR="007B219E" w:rsidRPr="007B219E">
        <w:rPr>
          <w:rFonts w:cstheme="minorHAnsi"/>
          <w:b/>
          <w:bCs/>
          <w:color w:val="0070C0"/>
          <w:sz w:val="24"/>
          <w:szCs w:val="24"/>
        </w:rPr>
        <w:t>enheterna</w:t>
      </w:r>
    </w:p>
    <w:p w:rsidR="007B219E" w:rsidRDefault="007B219E" w:rsidP="007B219E">
      <w:pPr>
        <w:spacing w:after="0" w:line="240" w:lineRule="auto"/>
        <w:rPr>
          <w:rFonts w:cstheme="minorHAnsi"/>
          <w:bCs/>
          <w:color w:val="17365D" w:themeColor="text2" w:themeShade="BF"/>
          <w:sz w:val="24"/>
          <w:szCs w:val="24"/>
        </w:rPr>
      </w:pPr>
      <w:r w:rsidRPr="007B219E">
        <w:rPr>
          <w:rFonts w:cstheme="minorHAnsi"/>
          <w:bCs/>
          <w:color w:val="17365D" w:themeColor="text2" w:themeShade="BF"/>
          <w:sz w:val="24"/>
          <w:szCs w:val="24"/>
        </w:rPr>
        <w:t xml:space="preserve">En kort rapport </w:t>
      </w:r>
      <w:r>
        <w:rPr>
          <w:rFonts w:cstheme="minorHAnsi"/>
          <w:bCs/>
          <w:color w:val="17365D" w:themeColor="text2" w:themeShade="BF"/>
          <w:sz w:val="24"/>
          <w:szCs w:val="24"/>
        </w:rPr>
        <w:t xml:space="preserve">presenterades om 1:a årets NHV verksamhet för viss neuromuskulär sjukdom vid de 4 </w:t>
      </w:r>
      <w:proofErr w:type="spellStart"/>
      <w:r>
        <w:rPr>
          <w:rFonts w:cstheme="minorHAnsi"/>
          <w:bCs/>
          <w:color w:val="17365D" w:themeColor="text2" w:themeShade="BF"/>
          <w:sz w:val="24"/>
          <w:szCs w:val="24"/>
        </w:rPr>
        <w:t>NHVe</w:t>
      </w:r>
      <w:proofErr w:type="spellEnd"/>
      <w:r>
        <w:rPr>
          <w:rFonts w:cstheme="minorHAnsi"/>
          <w:bCs/>
          <w:color w:val="17365D" w:themeColor="text2" w:themeShade="BF"/>
          <w:sz w:val="24"/>
          <w:szCs w:val="24"/>
        </w:rPr>
        <w:t xml:space="preserve"> i landet, </w:t>
      </w:r>
      <w:proofErr w:type="gramStart"/>
      <w:r>
        <w:rPr>
          <w:rFonts w:cstheme="minorHAnsi"/>
          <w:bCs/>
          <w:color w:val="17365D" w:themeColor="text2" w:themeShade="BF"/>
          <w:sz w:val="24"/>
          <w:szCs w:val="24"/>
        </w:rPr>
        <w:t>dvs</w:t>
      </w:r>
      <w:proofErr w:type="gramEnd"/>
      <w:r>
        <w:rPr>
          <w:rFonts w:cstheme="minorHAnsi"/>
          <w:bCs/>
          <w:color w:val="17365D" w:themeColor="text2" w:themeShade="BF"/>
          <w:sz w:val="24"/>
          <w:szCs w:val="24"/>
        </w:rPr>
        <w:t xml:space="preserve"> Sahlgrenska, SUS, Linköping och </w:t>
      </w:r>
      <w:r w:rsidR="0004566F">
        <w:rPr>
          <w:rFonts w:cstheme="minorHAnsi"/>
          <w:bCs/>
          <w:color w:val="17365D" w:themeColor="text2" w:themeShade="BF"/>
          <w:sz w:val="24"/>
          <w:szCs w:val="24"/>
        </w:rPr>
        <w:t>Karolinska</w:t>
      </w:r>
      <w:r>
        <w:rPr>
          <w:rFonts w:cstheme="minorHAnsi"/>
          <w:bCs/>
          <w:color w:val="17365D" w:themeColor="text2" w:themeShade="BF"/>
          <w:sz w:val="24"/>
          <w:szCs w:val="24"/>
        </w:rPr>
        <w:t>.</w:t>
      </w:r>
    </w:p>
    <w:p w:rsidR="007B219E" w:rsidRDefault="007B219E" w:rsidP="007B219E">
      <w:pPr>
        <w:spacing w:after="0" w:line="240" w:lineRule="auto"/>
        <w:rPr>
          <w:rFonts w:cstheme="minorHAnsi"/>
          <w:bCs/>
          <w:color w:val="17365D" w:themeColor="text2" w:themeShade="BF"/>
          <w:sz w:val="24"/>
          <w:szCs w:val="24"/>
        </w:rPr>
      </w:pPr>
      <w:r>
        <w:rPr>
          <w:rFonts w:cstheme="minorHAnsi"/>
          <w:bCs/>
          <w:color w:val="17365D" w:themeColor="text2" w:themeShade="BF"/>
          <w:sz w:val="24"/>
          <w:szCs w:val="24"/>
        </w:rPr>
        <w:t>Denna verksamhet bedrivits på uppdrag från SOS from april 2023.</w:t>
      </w:r>
    </w:p>
    <w:p w:rsidR="007B219E" w:rsidRDefault="007B219E" w:rsidP="007B219E">
      <w:pPr>
        <w:spacing w:after="0" w:line="240" w:lineRule="auto"/>
        <w:rPr>
          <w:rFonts w:cstheme="minorHAnsi"/>
          <w:bCs/>
          <w:color w:val="17365D" w:themeColor="text2" w:themeShade="BF"/>
          <w:sz w:val="24"/>
          <w:szCs w:val="24"/>
        </w:rPr>
      </w:pPr>
      <w:r>
        <w:rPr>
          <w:rFonts w:cstheme="minorHAnsi"/>
          <w:bCs/>
          <w:color w:val="17365D" w:themeColor="text2" w:themeShade="BF"/>
          <w:sz w:val="24"/>
          <w:szCs w:val="24"/>
        </w:rPr>
        <w:t xml:space="preserve">Representanter för de 4 </w:t>
      </w:r>
      <w:proofErr w:type="spellStart"/>
      <w:r>
        <w:rPr>
          <w:rFonts w:cstheme="minorHAnsi"/>
          <w:bCs/>
          <w:color w:val="17365D" w:themeColor="text2" w:themeShade="BF"/>
          <w:sz w:val="24"/>
          <w:szCs w:val="24"/>
        </w:rPr>
        <w:t>NHVe</w:t>
      </w:r>
      <w:proofErr w:type="spellEnd"/>
      <w:r>
        <w:rPr>
          <w:rFonts w:cstheme="minorHAnsi"/>
          <w:bCs/>
          <w:color w:val="17365D" w:themeColor="text2" w:themeShade="BF"/>
          <w:sz w:val="24"/>
          <w:szCs w:val="24"/>
        </w:rPr>
        <w:t xml:space="preserve"> rapporterade något färre NHV remisser inkomman från landets regioner än förväntad.  För och nackdeler med NHV remissmallen diskuterades också.</w:t>
      </w:r>
    </w:p>
    <w:p w:rsidR="00093244" w:rsidRDefault="00093244" w:rsidP="007B219E">
      <w:pPr>
        <w:spacing w:after="0" w:line="240" w:lineRule="auto"/>
        <w:rPr>
          <w:rFonts w:cstheme="minorHAnsi"/>
          <w:bCs/>
          <w:color w:val="17365D" w:themeColor="text2" w:themeShade="BF"/>
          <w:sz w:val="24"/>
          <w:szCs w:val="24"/>
        </w:rPr>
      </w:pPr>
    </w:p>
    <w:p w:rsidR="00093244" w:rsidRDefault="00093244" w:rsidP="007B219E">
      <w:pPr>
        <w:spacing w:after="0" w:line="240" w:lineRule="auto"/>
        <w:rPr>
          <w:rFonts w:cstheme="minorHAnsi"/>
          <w:bCs/>
          <w:color w:val="17365D" w:themeColor="text2" w:themeShade="BF"/>
          <w:sz w:val="24"/>
          <w:szCs w:val="24"/>
        </w:rPr>
      </w:pPr>
      <w:r>
        <w:rPr>
          <w:rFonts w:cstheme="minorHAnsi"/>
          <w:bCs/>
          <w:color w:val="17365D" w:themeColor="text2" w:themeShade="BF"/>
          <w:sz w:val="24"/>
          <w:szCs w:val="24"/>
        </w:rPr>
        <w:t xml:space="preserve">En sammanställning av </w:t>
      </w:r>
      <w:r w:rsidR="0004566F">
        <w:rPr>
          <w:rFonts w:cstheme="minorHAnsi"/>
          <w:bCs/>
          <w:color w:val="17365D" w:themeColor="text2" w:themeShade="BF"/>
          <w:sz w:val="24"/>
          <w:szCs w:val="24"/>
        </w:rPr>
        <w:t xml:space="preserve">resultat av </w:t>
      </w:r>
      <w:proofErr w:type="spellStart"/>
      <w:r w:rsidR="0004566F">
        <w:rPr>
          <w:rFonts w:cstheme="minorHAnsi"/>
          <w:bCs/>
          <w:color w:val="17365D" w:themeColor="text2" w:themeShade="BF"/>
          <w:sz w:val="24"/>
          <w:szCs w:val="24"/>
        </w:rPr>
        <w:t>uppmätade</w:t>
      </w:r>
      <w:proofErr w:type="spellEnd"/>
      <w:r>
        <w:rPr>
          <w:rFonts w:cstheme="minorHAnsi"/>
          <w:bCs/>
          <w:color w:val="17365D" w:themeColor="text2" w:themeShade="BF"/>
          <w:sz w:val="24"/>
          <w:szCs w:val="24"/>
        </w:rPr>
        <w:t xml:space="preserve"> utfallsmått från </w:t>
      </w:r>
      <w:proofErr w:type="spellStart"/>
      <w:r>
        <w:rPr>
          <w:rFonts w:cstheme="minorHAnsi"/>
          <w:bCs/>
          <w:color w:val="17365D" w:themeColor="text2" w:themeShade="BF"/>
          <w:sz w:val="24"/>
          <w:szCs w:val="24"/>
        </w:rPr>
        <w:t>NHVe</w:t>
      </w:r>
      <w:proofErr w:type="spellEnd"/>
      <w:r>
        <w:rPr>
          <w:rFonts w:cstheme="minorHAnsi"/>
          <w:bCs/>
          <w:color w:val="17365D" w:themeColor="text2" w:themeShade="BF"/>
          <w:sz w:val="24"/>
          <w:szCs w:val="24"/>
        </w:rPr>
        <w:t xml:space="preserve"> för viss neuromuskulära sjukdomar för period april-dec 2023, är tillgänglig på SOS hemsida:</w:t>
      </w:r>
    </w:p>
    <w:p w:rsidR="00093244" w:rsidRDefault="00093244" w:rsidP="007B219E">
      <w:pPr>
        <w:spacing w:after="0" w:line="240" w:lineRule="auto"/>
        <w:rPr>
          <w:rFonts w:cstheme="minorHAnsi"/>
          <w:color w:val="17365D" w:themeColor="text2" w:themeShade="BF"/>
          <w:sz w:val="24"/>
          <w:szCs w:val="24"/>
        </w:rPr>
      </w:pPr>
      <w:hyperlink r:id="rId15" w:history="1">
        <w:r w:rsidRPr="00286195">
          <w:rPr>
            <w:rStyle w:val="Hyperlnk"/>
            <w:rFonts w:cstheme="minorHAnsi"/>
            <w:color w:val="0000BF" w:themeColor="hyperlink" w:themeShade="BF"/>
            <w:sz w:val="24"/>
            <w:szCs w:val="24"/>
          </w:rPr>
          <w:t>https://www.socialstyrelsen.se/kunskapsstod-och-regler/regler-och-riktlinjer/nationell-hogspecialiserad-vard/arlig-uppfoljning/tillstandsomrade/neuromuskulara-sjukdomar/</w:t>
        </w:r>
      </w:hyperlink>
    </w:p>
    <w:p w:rsidR="00093244" w:rsidRPr="007B219E" w:rsidRDefault="00093244" w:rsidP="00093244">
      <w:pPr>
        <w:spacing w:after="0" w:line="240" w:lineRule="auto"/>
        <w:rPr>
          <w:rFonts w:cstheme="minorHAnsi"/>
          <w:color w:val="17365D" w:themeColor="text2" w:themeShade="BF"/>
          <w:sz w:val="24"/>
          <w:szCs w:val="24"/>
        </w:rPr>
      </w:pPr>
    </w:p>
    <w:p w:rsidR="007B219E" w:rsidRPr="00093244" w:rsidRDefault="007B219E" w:rsidP="00093244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:rsidR="00093244" w:rsidRPr="00093244" w:rsidRDefault="00093244" w:rsidP="00093244">
      <w:pPr>
        <w:spacing w:after="0" w:line="240" w:lineRule="auto"/>
        <w:rPr>
          <w:rFonts w:cstheme="minorHAnsi"/>
          <w:bCs/>
          <w:color w:val="0070C0"/>
          <w:sz w:val="24"/>
          <w:szCs w:val="24"/>
        </w:rPr>
      </w:pPr>
    </w:p>
    <w:p w:rsidR="007B219E" w:rsidRPr="0004566F" w:rsidRDefault="0002429A" w:rsidP="0004566F">
      <w:pPr>
        <w:spacing w:after="0" w:line="240" w:lineRule="auto"/>
        <w:ind w:left="1304" w:hanging="1304"/>
        <w:rPr>
          <w:rFonts w:cstheme="minorHAnsi"/>
          <w:b/>
          <w:color w:val="0070C0"/>
          <w:sz w:val="24"/>
          <w:szCs w:val="24"/>
        </w:rPr>
      </w:pPr>
      <w:r>
        <w:rPr>
          <w:rFonts w:cstheme="minorHAnsi"/>
          <w:b/>
          <w:color w:val="0070C0"/>
          <w:sz w:val="24"/>
          <w:szCs w:val="24"/>
        </w:rPr>
        <w:t xml:space="preserve">4] </w:t>
      </w:r>
      <w:r w:rsidR="00093244" w:rsidRPr="00093244">
        <w:rPr>
          <w:rFonts w:cstheme="minorHAnsi"/>
          <w:b/>
          <w:color w:val="0070C0"/>
          <w:sz w:val="24"/>
          <w:szCs w:val="24"/>
        </w:rPr>
        <w:t>Erfarenhet av subkutan immunoglobulinbehandling vid Skånes Universitetssjukhus</w:t>
      </w:r>
      <w:r w:rsidR="00093244" w:rsidRPr="00093244">
        <w:rPr>
          <w:rFonts w:cstheme="minorHAnsi"/>
          <w:b/>
          <w:color w:val="365F91" w:themeColor="accent1" w:themeShade="BF"/>
          <w:sz w:val="24"/>
          <w:szCs w:val="24"/>
        </w:rPr>
        <w:t xml:space="preserve"> </w:t>
      </w:r>
    </w:p>
    <w:p w:rsidR="00093244" w:rsidRDefault="00093244" w:rsidP="00093244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Andreas Arvidsson och </w:t>
      </w:r>
      <w:r w:rsidR="009D3E51">
        <w:rPr>
          <w:rFonts w:ascii="Calibri" w:hAnsi="Calibri" w:cs="Calibri"/>
          <w:color w:val="000000" w:themeColor="text1"/>
          <w:sz w:val="24"/>
          <w:szCs w:val="24"/>
        </w:rPr>
        <w:t xml:space="preserve">Katarina Söderholm presenterade evidens för underhållsbehandling av CIDP med </w:t>
      </w:r>
      <w:proofErr w:type="gramStart"/>
      <w:r w:rsidR="009D3E51">
        <w:rPr>
          <w:rFonts w:ascii="Calibri" w:hAnsi="Calibri" w:cs="Calibri"/>
          <w:color w:val="000000" w:themeColor="text1"/>
          <w:sz w:val="24"/>
          <w:szCs w:val="24"/>
        </w:rPr>
        <w:t>subkutan</w:t>
      </w:r>
      <w:proofErr w:type="gramEnd"/>
      <w:r w:rsidR="009D3E51">
        <w:rPr>
          <w:rFonts w:ascii="Calibri" w:hAnsi="Calibri" w:cs="Calibri"/>
          <w:color w:val="000000" w:themeColor="text1"/>
          <w:sz w:val="24"/>
          <w:szCs w:val="24"/>
        </w:rPr>
        <w:t xml:space="preserve"> immunoglobulin (</w:t>
      </w:r>
      <w:proofErr w:type="spellStart"/>
      <w:r w:rsidR="009D3E51">
        <w:rPr>
          <w:rFonts w:ascii="Calibri" w:hAnsi="Calibri" w:cs="Calibri"/>
          <w:color w:val="000000" w:themeColor="text1"/>
          <w:sz w:val="24"/>
          <w:szCs w:val="24"/>
        </w:rPr>
        <w:t>SCIg</w:t>
      </w:r>
      <w:proofErr w:type="spellEnd"/>
      <w:r w:rsidR="009D3E51">
        <w:rPr>
          <w:rFonts w:ascii="Calibri" w:hAnsi="Calibri" w:cs="Calibri"/>
          <w:color w:val="000000" w:themeColor="text1"/>
          <w:sz w:val="24"/>
          <w:szCs w:val="24"/>
        </w:rPr>
        <w:t>), dvs PATH studien.</w:t>
      </w:r>
    </w:p>
    <w:p w:rsidR="00C97B7C" w:rsidRDefault="00C97B7C" w:rsidP="00093244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>De presenterade även sina egna goda erfarenheter på SUS av att under pandemiåren konverterat ett antal patienter med CIDP</w:t>
      </w:r>
      <w:r w:rsidR="0004566F">
        <w:rPr>
          <w:rFonts w:ascii="Calibri" w:hAnsi="Calibri" w:cs="Calibri"/>
          <w:color w:val="000000" w:themeColor="text1"/>
          <w:sz w:val="24"/>
          <w:szCs w:val="24"/>
        </w:rPr>
        <w:t xml:space="preserve"> från </w:t>
      </w:r>
      <w:proofErr w:type="spellStart"/>
      <w:r w:rsidR="0004566F">
        <w:rPr>
          <w:rFonts w:ascii="Calibri" w:hAnsi="Calibri" w:cs="Calibri"/>
          <w:color w:val="000000" w:themeColor="text1"/>
          <w:sz w:val="24"/>
          <w:szCs w:val="24"/>
        </w:rPr>
        <w:t>IVIg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 xml:space="preserve"> till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SCIg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:rsidR="00C97B7C" w:rsidRDefault="00C97B7C" w:rsidP="00093244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:rsidR="009D3E51" w:rsidRDefault="0004566F" w:rsidP="00093244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SCIg</w:t>
      </w:r>
      <w:proofErr w:type="spellEnd"/>
      <w:r w:rsidR="009D3E51">
        <w:rPr>
          <w:rFonts w:ascii="Calibri" w:hAnsi="Calibri" w:cs="Calibri"/>
          <w:color w:val="000000" w:themeColor="text1"/>
          <w:sz w:val="24"/>
          <w:szCs w:val="24"/>
        </w:rPr>
        <w:t xml:space="preserve"> har en långsammare tid till effekt efter administrering och lämpar sig inte för induktionsbehandling. Däremot kan patienter med CIDP som stabiliserats på en underhållsdos </w:t>
      </w:r>
      <w:proofErr w:type="spellStart"/>
      <w:r w:rsidR="009D3E51">
        <w:rPr>
          <w:rFonts w:ascii="Calibri" w:hAnsi="Calibri" w:cs="Calibri"/>
          <w:color w:val="000000" w:themeColor="text1"/>
          <w:sz w:val="24"/>
          <w:szCs w:val="24"/>
        </w:rPr>
        <w:t>IVIg</w:t>
      </w:r>
      <w:proofErr w:type="spellEnd"/>
      <w:r w:rsidR="009D3E51">
        <w:rPr>
          <w:rFonts w:ascii="Calibri" w:hAnsi="Calibri" w:cs="Calibri"/>
          <w:color w:val="000000" w:themeColor="text1"/>
          <w:sz w:val="24"/>
          <w:szCs w:val="24"/>
        </w:rPr>
        <w:t xml:space="preserve">, byta till </w:t>
      </w:r>
      <w:proofErr w:type="spellStart"/>
      <w:r w:rsidR="009D3E51">
        <w:rPr>
          <w:rFonts w:ascii="Calibri" w:hAnsi="Calibri" w:cs="Calibri"/>
          <w:color w:val="000000" w:themeColor="text1"/>
          <w:sz w:val="24"/>
          <w:szCs w:val="24"/>
        </w:rPr>
        <w:t>SCIg</w:t>
      </w:r>
      <w:proofErr w:type="spellEnd"/>
      <w:r w:rsidR="009D3E51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:rsidR="009D3E51" w:rsidRDefault="009D3E51" w:rsidP="00093244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:rsidR="009D3E51" w:rsidRDefault="009D3E51" w:rsidP="00093244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3FDE18F8" wp14:editId="6EF9C099">
            <wp:extent cx="4396740" cy="2666745"/>
            <wp:effectExtent l="19050" t="19050" r="22860" b="1968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666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D3E51" w:rsidRDefault="009D3E51" w:rsidP="00093244">
      <w:p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:rsidR="009D3E51" w:rsidRPr="009D3E51" w:rsidRDefault="009D3E51" w:rsidP="00093244">
      <w:pPr>
        <w:spacing w:after="0" w:line="240" w:lineRule="auto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9D3E51">
        <w:rPr>
          <w:rFonts w:ascii="Calibri" w:hAnsi="Calibri" w:cs="Calibri"/>
          <w:b/>
          <w:color w:val="000000" w:themeColor="text1"/>
          <w:sz w:val="24"/>
          <w:szCs w:val="24"/>
        </w:rPr>
        <w:t xml:space="preserve">Fördelar med SCIG (hembehandling) jmf </w:t>
      </w:r>
      <w:proofErr w:type="spellStart"/>
      <w:r w:rsidRPr="009D3E51">
        <w:rPr>
          <w:rFonts w:ascii="Calibri" w:hAnsi="Calibri" w:cs="Calibri"/>
          <w:b/>
          <w:color w:val="000000" w:themeColor="text1"/>
          <w:sz w:val="24"/>
          <w:szCs w:val="24"/>
        </w:rPr>
        <w:t>IVIg</w:t>
      </w:r>
      <w:proofErr w:type="spellEnd"/>
      <w:r w:rsidRPr="009D3E51">
        <w:rPr>
          <w:rFonts w:ascii="Calibri" w:hAnsi="Calibri" w:cs="Calibri"/>
          <w:b/>
          <w:color w:val="000000" w:themeColor="text1"/>
          <w:sz w:val="24"/>
          <w:szCs w:val="24"/>
        </w:rPr>
        <w:t xml:space="preserve"> (på sjukhus) vid underhållsbehandling är </w:t>
      </w:r>
    </w:p>
    <w:p w:rsidR="009D3E51" w:rsidRPr="009D3E51" w:rsidRDefault="009D3E51" w:rsidP="009D3E51">
      <w:pPr>
        <w:pStyle w:val="Liststycke"/>
        <w:numPr>
          <w:ilvl w:val="0"/>
          <w:numId w:val="1"/>
        </w:num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9D3E51">
        <w:rPr>
          <w:rFonts w:ascii="Calibri" w:hAnsi="Calibri" w:cs="Calibri"/>
          <w:color w:val="000000" w:themeColor="text1"/>
          <w:sz w:val="24"/>
          <w:szCs w:val="24"/>
        </w:rPr>
        <w:t>Patienter slipper behöva resa till sj</w:t>
      </w:r>
      <w:r>
        <w:rPr>
          <w:rFonts w:ascii="Calibri" w:hAnsi="Calibri" w:cs="Calibri"/>
          <w:color w:val="000000" w:themeColor="text1"/>
          <w:sz w:val="24"/>
          <w:szCs w:val="24"/>
        </w:rPr>
        <w:t>ukhus för att få sin behandling</w:t>
      </w:r>
    </w:p>
    <w:p w:rsidR="009D3E51" w:rsidRPr="009D3E51" w:rsidRDefault="009D3E51" w:rsidP="009D3E51">
      <w:pPr>
        <w:pStyle w:val="Liststycke"/>
        <w:numPr>
          <w:ilvl w:val="0"/>
          <w:numId w:val="1"/>
        </w:num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9D3E51">
        <w:rPr>
          <w:rFonts w:ascii="Calibri" w:hAnsi="Calibri" w:cs="Calibri"/>
          <w:color w:val="000000" w:themeColor="text1"/>
          <w:sz w:val="24"/>
          <w:szCs w:val="24"/>
        </w:rPr>
        <w:t>Patienter kan välja en helgdag för behandling när den ges i hemmet</w:t>
      </w:r>
    </w:p>
    <w:p w:rsidR="009D3E51" w:rsidRPr="009D3E51" w:rsidRDefault="009D3E51" w:rsidP="009D3E51">
      <w:pPr>
        <w:pStyle w:val="Liststycke"/>
        <w:numPr>
          <w:ilvl w:val="0"/>
          <w:numId w:val="1"/>
        </w:num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9D3E51">
        <w:rPr>
          <w:rFonts w:ascii="Calibri" w:hAnsi="Calibri" w:cs="Calibri"/>
          <w:color w:val="000000" w:themeColor="text1"/>
          <w:sz w:val="24"/>
          <w:szCs w:val="24"/>
        </w:rPr>
        <w:t xml:space="preserve">Mindre risk för huvudvärk, aseptisk meningit </w:t>
      </w:r>
    </w:p>
    <w:p w:rsidR="009D3E51" w:rsidRDefault="009D3E51" w:rsidP="009D3E51">
      <w:pPr>
        <w:pStyle w:val="Liststycke"/>
        <w:numPr>
          <w:ilvl w:val="0"/>
          <w:numId w:val="1"/>
        </w:num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9D3E51">
        <w:rPr>
          <w:rFonts w:ascii="Calibri" w:hAnsi="Calibri" w:cs="Calibri"/>
          <w:color w:val="000000" w:themeColor="text1"/>
          <w:sz w:val="24"/>
          <w:szCs w:val="24"/>
        </w:rPr>
        <w:t>Jämnare s-</w:t>
      </w:r>
      <w:proofErr w:type="spellStart"/>
      <w:r w:rsidRPr="009D3E51">
        <w:rPr>
          <w:rFonts w:ascii="Calibri" w:hAnsi="Calibri" w:cs="Calibri"/>
          <w:color w:val="000000" w:themeColor="text1"/>
          <w:sz w:val="24"/>
          <w:szCs w:val="24"/>
        </w:rPr>
        <w:t>konc</w:t>
      </w:r>
      <w:proofErr w:type="spellEnd"/>
      <w:r w:rsidRPr="009D3E51">
        <w:rPr>
          <w:rFonts w:ascii="Calibri" w:hAnsi="Calibri" w:cs="Calibri"/>
          <w:color w:val="000000" w:themeColor="text1"/>
          <w:sz w:val="24"/>
          <w:szCs w:val="24"/>
        </w:rPr>
        <w:t xml:space="preserve"> av </w:t>
      </w:r>
      <w:proofErr w:type="spellStart"/>
      <w:r w:rsidRPr="009D3E51">
        <w:rPr>
          <w:rFonts w:ascii="Calibri" w:hAnsi="Calibri" w:cs="Calibri"/>
          <w:color w:val="000000" w:themeColor="text1"/>
          <w:sz w:val="24"/>
          <w:szCs w:val="24"/>
        </w:rPr>
        <w:t>IgG</w:t>
      </w:r>
      <w:proofErr w:type="spellEnd"/>
      <w:r w:rsidRPr="009D3E51">
        <w:rPr>
          <w:rFonts w:ascii="Calibri" w:hAnsi="Calibri" w:cs="Calibri"/>
          <w:color w:val="000000" w:themeColor="text1"/>
          <w:sz w:val="24"/>
          <w:szCs w:val="24"/>
        </w:rPr>
        <w:t xml:space="preserve">, kan i vissa fall eliminera dosglapp som gällde när patienten behandlades med </w:t>
      </w:r>
      <w:proofErr w:type="spellStart"/>
      <w:r w:rsidRPr="009D3E51">
        <w:rPr>
          <w:rFonts w:ascii="Calibri" w:hAnsi="Calibri" w:cs="Calibri"/>
          <w:color w:val="000000" w:themeColor="text1"/>
          <w:sz w:val="24"/>
          <w:szCs w:val="24"/>
        </w:rPr>
        <w:t>IVIg</w:t>
      </w:r>
      <w:proofErr w:type="spellEnd"/>
      <w:r w:rsidRPr="009D3E51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:rsidR="007B219E" w:rsidRDefault="00C97B7C" w:rsidP="00CC1166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noProof/>
          <w:lang w:eastAsia="sv-SE"/>
        </w:rPr>
        <w:lastRenderedPageBreak/>
        <w:drawing>
          <wp:inline distT="0" distB="0" distL="0" distR="0" wp14:anchorId="6B09B3D9" wp14:editId="6E458104">
            <wp:extent cx="4434840" cy="1570064"/>
            <wp:effectExtent l="19050" t="19050" r="22860" b="1143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15700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97B7C" w:rsidRDefault="00C97B7C" w:rsidP="00CC1166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40C44474" wp14:editId="74602761">
            <wp:extent cx="4434840" cy="1851660"/>
            <wp:effectExtent l="19050" t="19050" r="22860" b="1524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2048" cy="18755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97B7C" w:rsidRDefault="00C97B7C" w:rsidP="00CC1166">
      <w:pPr>
        <w:rPr>
          <w:rFonts w:ascii="Calibri" w:hAnsi="Calibri" w:cs="Calibri"/>
          <w:color w:val="000000" w:themeColor="text1"/>
          <w:sz w:val="24"/>
          <w:szCs w:val="24"/>
        </w:rPr>
      </w:pPr>
    </w:p>
    <w:p w:rsidR="0049105E" w:rsidRDefault="0002429A" w:rsidP="0049105E">
      <w:pPr>
        <w:spacing w:after="0" w:line="240" w:lineRule="auto"/>
        <w:ind w:left="1304" w:hanging="1304"/>
        <w:rPr>
          <w:rFonts w:cstheme="minorHAnsi"/>
          <w:b/>
          <w:color w:val="0070C0"/>
          <w:sz w:val="24"/>
          <w:szCs w:val="24"/>
        </w:rPr>
      </w:pPr>
      <w:r>
        <w:rPr>
          <w:rFonts w:cstheme="minorHAnsi"/>
          <w:b/>
          <w:color w:val="0070C0"/>
          <w:sz w:val="24"/>
          <w:szCs w:val="24"/>
        </w:rPr>
        <w:t xml:space="preserve">5] </w:t>
      </w:r>
      <w:r w:rsidR="0049105E" w:rsidRPr="0049105E">
        <w:rPr>
          <w:rFonts w:cstheme="minorHAnsi"/>
          <w:b/>
          <w:color w:val="0070C0"/>
          <w:sz w:val="24"/>
          <w:szCs w:val="24"/>
        </w:rPr>
        <w:t xml:space="preserve">Identifiering av </w:t>
      </w:r>
      <w:r w:rsidR="0049105E" w:rsidRPr="0049105E">
        <w:rPr>
          <w:b/>
          <w:bCs/>
          <w:color w:val="0070C0"/>
          <w:sz w:val="24"/>
          <w:szCs w:val="24"/>
        </w:rPr>
        <w:t xml:space="preserve">den genetiska orsaken för </w:t>
      </w:r>
      <w:r w:rsidR="0049105E" w:rsidRPr="0049105E">
        <w:rPr>
          <w:rFonts w:cstheme="minorHAnsi"/>
          <w:b/>
          <w:color w:val="0070C0"/>
          <w:sz w:val="24"/>
          <w:szCs w:val="24"/>
        </w:rPr>
        <w:t xml:space="preserve">autosomalt dominant </w:t>
      </w:r>
      <w:r w:rsidR="0049105E">
        <w:rPr>
          <w:rFonts w:cstheme="minorHAnsi"/>
          <w:b/>
          <w:color w:val="0070C0"/>
          <w:sz w:val="24"/>
          <w:szCs w:val="24"/>
        </w:rPr>
        <w:t>ataxi med sensorisk och</w:t>
      </w:r>
    </w:p>
    <w:p w:rsidR="0049105E" w:rsidRDefault="0049105E" w:rsidP="0049105E">
      <w:pPr>
        <w:spacing w:after="0" w:line="240" w:lineRule="auto"/>
        <w:ind w:left="1304" w:hanging="1304"/>
        <w:rPr>
          <w:rFonts w:cstheme="minorHAnsi"/>
          <w:b/>
          <w:color w:val="0070C0"/>
          <w:sz w:val="24"/>
          <w:szCs w:val="24"/>
        </w:rPr>
      </w:pPr>
      <w:r>
        <w:rPr>
          <w:rFonts w:cstheme="minorHAnsi"/>
          <w:b/>
          <w:color w:val="0070C0"/>
          <w:sz w:val="24"/>
          <w:szCs w:val="24"/>
        </w:rPr>
        <w:t xml:space="preserve">autonom </w:t>
      </w:r>
      <w:proofErr w:type="spellStart"/>
      <w:r w:rsidRPr="0049105E">
        <w:rPr>
          <w:rFonts w:cstheme="minorHAnsi"/>
          <w:b/>
          <w:color w:val="0070C0"/>
          <w:sz w:val="24"/>
          <w:szCs w:val="24"/>
        </w:rPr>
        <w:t>neuropati</w:t>
      </w:r>
      <w:proofErr w:type="spellEnd"/>
      <w:r w:rsidRPr="0049105E">
        <w:rPr>
          <w:rFonts w:cstheme="minorHAnsi"/>
          <w:b/>
          <w:color w:val="0070C0"/>
          <w:sz w:val="24"/>
          <w:szCs w:val="24"/>
        </w:rPr>
        <w:t xml:space="preserve"> (SCA4)</w:t>
      </w:r>
    </w:p>
    <w:p w:rsidR="0049105E" w:rsidRDefault="0049105E" w:rsidP="0049105E">
      <w:pPr>
        <w:spacing w:after="0" w:line="240" w:lineRule="auto"/>
        <w:ind w:left="1304" w:hanging="1304"/>
        <w:rPr>
          <w:rFonts w:cstheme="minorHAnsi"/>
          <w:b/>
          <w:color w:val="0070C0"/>
          <w:sz w:val="24"/>
          <w:szCs w:val="24"/>
        </w:rPr>
      </w:pPr>
    </w:p>
    <w:p w:rsidR="0049105E" w:rsidRDefault="0049105E" w:rsidP="0049105E">
      <w:pPr>
        <w:spacing w:after="0" w:line="240" w:lineRule="auto"/>
        <w:ind w:left="1304" w:hanging="1304"/>
        <w:rPr>
          <w:rFonts w:cstheme="minorHAnsi"/>
          <w:color w:val="17365D" w:themeColor="text2" w:themeShade="BF"/>
          <w:sz w:val="24"/>
          <w:szCs w:val="24"/>
        </w:rPr>
      </w:pPr>
      <w:r w:rsidRPr="0049105E">
        <w:rPr>
          <w:rFonts w:cstheme="minorHAnsi"/>
          <w:color w:val="17365D" w:themeColor="text2" w:themeShade="BF"/>
          <w:sz w:val="24"/>
          <w:szCs w:val="24"/>
        </w:rPr>
        <w:t xml:space="preserve">Andreas </w:t>
      </w:r>
      <w:proofErr w:type="spellStart"/>
      <w:r w:rsidRPr="0049105E">
        <w:rPr>
          <w:rFonts w:cstheme="minorHAnsi"/>
          <w:color w:val="17365D" w:themeColor="text2" w:themeShade="BF"/>
          <w:sz w:val="24"/>
          <w:szCs w:val="24"/>
        </w:rPr>
        <w:t>Pus</w:t>
      </w:r>
      <w:r w:rsidR="0004566F">
        <w:rPr>
          <w:rFonts w:cstheme="minorHAnsi"/>
          <w:color w:val="17365D" w:themeColor="text2" w:themeShade="BF"/>
          <w:sz w:val="24"/>
          <w:szCs w:val="24"/>
        </w:rPr>
        <w:t>c</w:t>
      </w:r>
      <w:r w:rsidRPr="0049105E">
        <w:rPr>
          <w:rFonts w:cstheme="minorHAnsi"/>
          <w:color w:val="17365D" w:themeColor="text2" w:themeShade="BF"/>
          <w:sz w:val="24"/>
          <w:szCs w:val="24"/>
        </w:rPr>
        <w:t>hman</w:t>
      </w:r>
      <w:r w:rsidR="0004566F">
        <w:rPr>
          <w:rFonts w:cstheme="minorHAnsi"/>
          <w:color w:val="17365D" w:themeColor="text2" w:themeShade="BF"/>
          <w:sz w:val="24"/>
          <w:szCs w:val="24"/>
        </w:rPr>
        <w:t>n</w:t>
      </w:r>
      <w:proofErr w:type="spellEnd"/>
      <w:r>
        <w:rPr>
          <w:rFonts w:cstheme="minorHAnsi"/>
          <w:color w:val="17365D" w:themeColor="text2" w:themeShade="BF"/>
          <w:sz w:val="24"/>
          <w:szCs w:val="24"/>
        </w:rPr>
        <w:t xml:space="preserve"> redovisade för den långa resan på sin egen klinik, men även på </w:t>
      </w:r>
    </w:p>
    <w:p w:rsidR="0049105E" w:rsidRDefault="0049105E" w:rsidP="0049105E">
      <w:pPr>
        <w:spacing w:after="0" w:line="240" w:lineRule="auto"/>
        <w:ind w:left="1304" w:hanging="1304"/>
        <w:rPr>
          <w:rFonts w:cstheme="minorHAnsi"/>
          <w:color w:val="17365D" w:themeColor="text2" w:themeShade="BF"/>
          <w:sz w:val="24"/>
          <w:szCs w:val="24"/>
        </w:rPr>
      </w:pPr>
      <w:r>
        <w:rPr>
          <w:rFonts w:cstheme="minorHAnsi"/>
          <w:color w:val="17365D" w:themeColor="text2" w:themeShade="BF"/>
          <w:sz w:val="24"/>
          <w:szCs w:val="24"/>
        </w:rPr>
        <w:t>Karolinska Universitetssjukhuset innan man lyckades identifiera den bakomliggande</w:t>
      </w:r>
    </w:p>
    <w:p w:rsidR="0049105E" w:rsidRDefault="0049105E" w:rsidP="0049105E">
      <w:pPr>
        <w:spacing w:after="0" w:line="240" w:lineRule="auto"/>
        <w:ind w:left="1304" w:hanging="1304"/>
        <w:rPr>
          <w:rFonts w:cstheme="minorHAnsi"/>
          <w:color w:val="17365D" w:themeColor="text2" w:themeShade="BF"/>
          <w:sz w:val="24"/>
          <w:szCs w:val="24"/>
        </w:rPr>
      </w:pPr>
      <w:r>
        <w:rPr>
          <w:rFonts w:cstheme="minorHAnsi"/>
          <w:color w:val="17365D" w:themeColor="text2" w:themeShade="BF"/>
          <w:sz w:val="24"/>
          <w:szCs w:val="24"/>
        </w:rPr>
        <w:t xml:space="preserve">mutationen bakom en subgrupp patienter med autosomal dominant SCA, där en sensorisk </w:t>
      </w:r>
    </w:p>
    <w:p w:rsidR="0049105E" w:rsidRDefault="0049105E" w:rsidP="0049105E">
      <w:pPr>
        <w:spacing w:after="0" w:line="240" w:lineRule="auto"/>
        <w:ind w:left="1304" w:hanging="1304"/>
        <w:rPr>
          <w:rFonts w:cstheme="minorHAnsi"/>
          <w:color w:val="17365D" w:themeColor="text2" w:themeShade="BF"/>
          <w:sz w:val="24"/>
          <w:szCs w:val="24"/>
        </w:rPr>
      </w:pPr>
      <w:proofErr w:type="spellStart"/>
      <w:r>
        <w:rPr>
          <w:rFonts w:cstheme="minorHAnsi"/>
          <w:color w:val="17365D" w:themeColor="text2" w:themeShade="BF"/>
          <w:sz w:val="24"/>
          <w:szCs w:val="24"/>
        </w:rPr>
        <w:t>axonal</w:t>
      </w:r>
      <w:proofErr w:type="spellEnd"/>
      <w:r>
        <w:rPr>
          <w:rFonts w:cstheme="minorHAnsi"/>
          <w:color w:val="17365D" w:themeColor="text2" w:themeShade="BF"/>
          <w:sz w:val="24"/>
          <w:szCs w:val="24"/>
        </w:rPr>
        <w:t xml:space="preserve"> </w:t>
      </w:r>
      <w:proofErr w:type="spellStart"/>
      <w:r>
        <w:rPr>
          <w:rFonts w:cstheme="minorHAnsi"/>
          <w:color w:val="17365D" w:themeColor="text2" w:themeShade="BF"/>
          <w:sz w:val="24"/>
          <w:szCs w:val="24"/>
        </w:rPr>
        <w:t>neuropati</w:t>
      </w:r>
      <w:proofErr w:type="spellEnd"/>
      <w:r>
        <w:rPr>
          <w:rFonts w:cstheme="minorHAnsi"/>
          <w:color w:val="17365D" w:themeColor="text2" w:themeShade="BF"/>
          <w:sz w:val="24"/>
          <w:szCs w:val="24"/>
        </w:rPr>
        <w:t xml:space="preserve"> +/- autonom påverkan ingår.</w:t>
      </w:r>
    </w:p>
    <w:p w:rsidR="00843A19" w:rsidRDefault="00843A19" w:rsidP="0049105E">
      <w:pPr>
        <w:spacing w:after="0" w:line="240" w:lineRule="auto"/>
        <w:ind w:left="1304" w:hanging="1304"/>
        <w:rPr>
          <w:rFonts w:cstheme="minorHAnsi"/>
          <w:color w:val="17365D" w:themeColor="text2" w:themeShade="BF"/>
          <w:sz w:val="24"/>
          <w:szCs w:val="24"/>
        </w:rPr>
      </w:pPr>
    </w:p>
    <w:p w:rsidR="00843A19" w:rsidRDefault="00843A19" w:rsidP="0049105E">
      <w:pPr>
        <w:spacing w:after="0" w:line="240" w:lineRule="auto"/>
        <w:ind w:left="1304" w:hanging="1304"/>
        <w:rPr>
          <w:rFonts w:cstheme="minorHAnsi"/>
          <w:color w:val="17365D" w:themeColor="text2" w:themeShade="BF"/>
          <w:sz w:val="24"/>
          <w:szCs w:val="24"/>
        </w:rPr>
      </w:pPr>
      <w:r>
        <w:rPr>
          <w:rFonts w:cstheme="minorHAnsi"/>
          <w:color w:val="17365D" w:themeColor="text2" w:themeShade="BF"/>
          <w:sz w:val="24"/>
          <w:szCs w:val="24"/>
        </w:rPr>
        <w:t xml:space="preserve">Fenotypen beskrevs redan åren 2017 och 2021 av kollegor Dr. Martin </w:t>
      </w:r>
      <w:proofErr w:type="spellStart"/>
      <w:r>
        <w:rPr>
          <w:rFonts w:cstheme="minorHAnsi"/>
          <w:color w:val="17365D" w:themeColor="text2" w:themeShade="BF"/>
          <w:sz w:val="24"/>
          <w:szCs w:val="24"/>
        </w:rPr>
        <w:t>Paucar</w:t>
      </w:r>
      <w:proofErr w:type="spellEnd"/>
      <w:r>
        <w:rPr>
          <w:rFonts w:cstheme="minorHAnsi"/>
          <w:color w:val="17365D" w:themeColor="text2" w:themeShade="BF"/>
          <w:sz w:val="24"/>
          <w:szCs w:val="24"/>
        </w:rPr>
        <w:t xml:space="preserve"> på Neurologen- </w:t>
      </w:r>
    </w:p>
    <w:p w:rsidR="00843A19" w:rsidRDefault="00843A19" w:rsidP="0049105E">
      <w:pPr>
        <w:spacing w:after="0" w:line="240" w:lineRule="auto"/>
        <w:ind w:left="1304" w:hanging="1304"/>
        <w:rPr>
          <w:rFonts w:cstheme="minorHAnsi"/>
          <w:color w:val="17365D" w:themeColor="text2" w:themeShade="BF"/>
          <w:sz w:val="24"/>
          <w:szCs w:val="24"/>
        </w:rPr>
      </w:pPr>
      <w:proofErr w:type="gramStart"/>
      <w:r>
        <w:rPr>
          <w:rFonts w:cstheme="minorHAnsi"/>
          <w:color w:val="17365D" w:themeColor="text2" w:themeShade="BF"/>
          <w:sz w:val="24"/>
          <w:szCs w:val="24"/>
        </w:rPr>
        <w:t>och dr. Martin Engvall på CMMS Karolinska</w:t>
      </w:r>
      <w:r w:rsidR="0004566F">
        <w:rPr>
          <w:rFonts w:cstheme="minorHAnsi"/>
          <w:color w:val="17365D" w:themeColor="text2" w:themeShade="BF"/>
          <w:sz w:val="24"/>
          <w:szCs w:val="24"/>
        </w:rPr>
        <w:t xml:space="preserve"> Universitetssjukhuset</w:t>
      </w:r>
      <w:r>
        <w:rPr>
          <w:rFonts w:cstheme="minorHAnsi"/>
          <w:color w:val="17365D" w:themeColor="text2" w:themeShade="BF"/>
          <w:sz w:val="24"/>
          <w:szCs w:val="24"/>
        </w:rPr>
        <w:t>:</w:t>
      </w:r>
      <w:proofErr w:type="gramEnd"/>
    </w:p>
    <w:p w:rsidR="00843A19" w:rsidRDefault="00843A19" w:rsidP="0049105E">
      <w:pPr>
        <w:spacing w:after="0" w:line="240" w:lineRule="auto"/>
        <w:ind w:left="1304" w:hanging="1304"/>
        <w:rPr>
          <w:rFonts w:cstheme="minorHAnsi"/>
          <w:color w:val="17365D" w:themeColor="text2" w:themeShade="BF"/>
          <w:sz w:val="24"/>
          <w:szCs w:val="24"/>
        </w:rPr>
      </w:pPr>
    </w:p>
    <w:p w:rsidR="00843A19" w:rsidRDefault="00843A19" w:rsidP="0049105E">
      <w:pPr>
        <w:spacing w:after="0" w:line="240" w:lineRule="auto"/>
        <w:ind w:left="1304" w:hanging="1304"/>
        <w:rPr>
          <w:rFonts w:cstheme="minorHAnsi"/>
          <w:color w:val="17365D" w:themeColor="text2" w:themeShade="BF"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3C6C8D5D" wp14:editId="2E3A8E76">
            <wp:extent cx="4196130" cy="1973580"/>
            <wp:effectExtent l="19050" t="19050" r="13970" b="2667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6182"/>
                    <a:stretch/>
                  </pic:blipFill>
                  <pic:spPr bwMode="auto">
                    <a:xfrm>
                      <a:off x="0" y="0"/>
                      <a:ext cx="4208375" cy="19793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A19" w:rsidRDefault="00843A19" w:rsidP="0049105E">
      <w:pPr>
        <w:spacing w:after="0" w:line="240" w:lineRule="auto"/>
        <w:ind w:left="1304" w:hanging="1304"/>
        <w:rPr>
          <w:rFonts w:cstheme="minorHAnsi"/>
          <w:color w:val="17365D" w:themeColor="text2" w:themeShade="BF"/>
          <w:sz w:val="24"/>
          <w:szCs w:val="24"/>
        </w:rPr>
      </w:pPr>
    </w:p>
    <w:p w:rsidR="00843A19" w:rsidRDefault="00843A19" w:rsidP="0049105E">
      <w:pPr>
        <w:spacing w:after="0" w:line="240" w:lineRule="auto"/>
        <w:ind w:left="1304" w:hanging="1304"/>
        <w:rPr>
          <w:rFonts w:cstheme="minorHAnsi"/>
          <w:color w:val="17365D" w:themeColor="text2" w:themeShade="BF"/>
          <w:sz w:val="24"/>
          <w:szCs w:val="24"/>
        </w:rPr>
      </w:pPr>
    </w:p>
    <w:p w:rsidR="00843A19" w:rsidRDefault="00843A19" w:rsidP="0049105E">
      <w:pPr>
        <w:spacing w:after="0" w:line="240" w:lineRule="auto"/>
        <w:ind w:left="1304" w:hanging="1304"/>
        <w:rPr>
          <w:rFonts w:cstheme="minorHAnsi"/>
          <w:color w:val="17365D" w:themeColor="text2" w:themeShade="BF"/>
          <w:sz w:val="24"/>
          <w:szCs w:val="24"/>
        </w:rPr>
      </w:pPr>
    </w:p>
    <w:p w:rsidR="00843A19" w:rsidRDefault="0004566F" w:rsidP="0049105E">
      <w:pPr>
        <w:spacing w:after="0" w:line="240" w:lineRule="auto"/>
        <w:ind w:left="1304" w:hanging="1304"/>
        <w:rPr>
          <w:rFonts w:cstheme="minorHAnsi"/>
          <w:color w:val="17365D" w:themeColor="text2" w:themeShade="BF"/>
          <w:sz w:val="24"/>
          <w:szCs w:val="24"/>
        </w:rPr>
      </w:pPr>
      <w:r>
        <w:rPr>
          <w:rFonts w:cstheme="minorHAnsi"/>
          <w:color w:val="17365D" w:themeColor="text2" w:themeShade="BF"/>
          <w:sz w:val="24"/>
          <w:szCs w:val="24"/>
        </w:rPr>
        <w:lastRenderedPageBreak/>
        <w:t xml:space="preserve">Dr. </w:t>
      </w:r>
      <w:proofErr w:type="spellStart"/>
      <w:r w:rsidR="00843A19">
        <w:rPr>
          <w:rFonts w:cstheme="minorHAnsi"/>
          <w:color w:val="17365D" w:themeColor="text2" w:themeShade="BF"/>
          <w:sz w:val="24"/>
          <w:szCs w:val="24"/>
        </w:rPr>
        <w:t>Puschmann</w:t>
      </w:r>
      <w:proofErr w:type="spellEnd"/>
      <w:r w:rsidR="00843A19">
        <w:rPr>
          <w:rFonts w:cstheme="minorHAnsi"/>
          <w:color w:val="17365D" w:themeColor="text2" w:themeShade="BF"/>
          <w:sz w:val="24"/>
          <w:szCs w:val="24"/>
        </w:rPr>
        <w:t xml:space="preserve"> &amp; kollegor lyckades identifiera den bakomliggande mutationen en </w:t>
      </w:r>
      <w:r>
        <w:rPr>
          <w:rFonts w:cstheme="minorHAnsi"/>
          <w:color w:val="17365D" w:themeColor="text2" w:themeShade="BF"/>
          <w:sz w:val="24"/>
          <w:szCs w:val="24"/>
        </w:rPr>
        <w:t>aning</w:t>
      </w:r>
      <w:r w:rsidR="00843A19">
        <w:rPr>
          <w:rFonts w:cstheme="minorHAnsi"/>
          <w:color w:val="17365D" w:themeColor="text2" w:themeShade="BF"/>
          <w:sz w:val="24"/>
          <w:szCs w:val="24"/>
        </w:rPr>
        <w:t xml:space="preserve"> </w:t>
      </w:r>
    </w:p>
    <w:p w:rsidR="00843A19" w:rsidRDefault="00843A19" w:rsidP="0049105E">
      <w:pPr>
        <w:spacing w:after="0" w:line="240" w:lineRule="auto"/>
        <w:ind w:left="1304" w:hanging="1304"/>
        <w:rPr>
          <w:rFonts w:cstheme="minorHAnsi"/>
          <w:color w:val="17365D" w:themeColor="text2" w:themeShade="BF"/>
          <w:sz w:val="24"/>
          <w:szCs w:val="24"/>
        </w:rPr>
      </w:pPr>
      <w:r>
        <w:rPr>
          <w:rFonts w:cstheme="minorHAnsi"/>
          <w:color w:val="17365D" w:themeColor="text2" w:themeShade="BF"/>
          <w:sz w:val="24"/>
          <w:szCs w:val="24"/>
        </w:rPr>
        <w:t>tidigare än Karolinska gruppen:</w:t>
      </w:r>
    </w:p>
    <w:p w:rsidR="0004566F" w:rsidRDefault="0004566F" w:rsidP="0049105E">
      <w:pPr>
        <w:spacing w:after="0" w:line="240" w:lineRule="auto"/>
        <w:ind w:left="1304" w:hanging="1304"/>
        <w:rPr>
          <w:rFonts w:cstheme="minorHAnsi"/>
          <w:b/>
          <w:color w:val="17365D" w:themeColor="text2" w:themeShade="BF"/>
          <w:sz w:val="24"/>
          <w:szCs w:val="24"/>
        </w:rPr>
      </w:pPr>
    </w:p>
    <w:p w:rsidR="00843A19" w:rsidRPr="0004566F" w:rsidRDefault="00843A19" w:rsidP="0004566F">
      <w:pPr>
        <w:pStyle w:val="Liststycke"/>
        <w:numPr>
          <w:ilvl w:val="0"/>
          <w:numId w:val="3"/>
        </w:numPr>
        <w:spacing w:after="0" w:line="240" w:lineRule="auto"/>
        <w:rPr>
          <w:rFonts w:cstheme="minorHAnsi"/>
          <w:b/>
          <w:color w:val="17365D" w:themeColor="text2" w:themeShade="BF"/>
          <w:sz w:val="24"/>
          <w:szCs w:val="24"/>
        </w:rPr>
      </w:pPr>
      <w:r w:rsidRPr="0004566F">
        <w:rPr>
          <w:rFonts w:cstheme="minorHAnsi"/>
          <w:b/>
          <w:color w:val="17365D" w:themeColor="text2" w:themeShade="BF"/>
          <w:sz w:val="24"/>
          <w:szCs w:val="24"/>
        </w:rPr>
        <w:t>Genotyp: Expansion i ZFHX3 genen</w:t>
      </w:r>
    </w:p>
    <w:p w:rsidR="00843A19" w:rsidRDefault="00843A19" w:rsidP="0049105E">
      <w:pPr>
        <w:spacing w:after="0" w:line="240" w:lineRule="auto"/>
        <w:ind w:left="1304" w:hanging="1304"/>
        <w:rPr>
          <w:rFonts w:cstheme="minorHAnsi"/>
          <w:color w:val="17365D" w:themeColor="text2" w:themeShade="BF"/>
          <w:sz w:val="24"/>
          <w:szCs w:val="24"/>
        </w:rPr>
      </w:pPr>
      <w:r>
        <w:rPr>
          <w:rFonts w:cstheme="minorHAnsi"/>
          <w:color w:val="17365D" w:themeColor="text2" w:themeShade="BF"/>
          <w:sz w:val="24"/>
          <w:szCs w:val="24"/>
        </w:rPr>
        <w:t xml:space="preserve">Antal repetitioner i normalbefolkningen 14-26 </w:t>
      </w:r>
      <w:proofErr w:type="spellStart"/>
      <w:r>
        <w:rPr>
          <w:rFonts w:cstheme="minorHAnsi"/>
          <w:color w:val="17365D" w:themeColor="text2" w:themeShade="BF"/>
          <w:sz w:val="24"/>
          <w:szCs w:val="24"/>
        </w:rPr>
        <w:t>st</w:t>
      </w:r>
      <w:proofErr w:type="spellEnd"/>
    </w:p>
    <w:p w:rsidR="00843A19" w:rsidRPr="0049105E" w:rsidRDefault="00843A19" w:rsidP="0049105E">
      <w:pPr>
        <w:spacing w:after="0" w:line="240" w:lineRule="auto"/>
        <w:ind w:left="1304" w:hanging="1304"/>
        <w:rPr>
          <w:rFonts w:cstheme="minorHAnsi"/>
          <w:color w:val="17365D" w:themeColor="text2" w:themeShade="BF"/>
          <w:sz w:val="24"/>
          <w:szCs w:val="24"/>
        </w:rPr>
      </w:pPr>
      <w:r>
        <w:rPr>
          <w:rFonts w:cstheme="minorHAnsi"/>
          <w:color w:val="17365D" w:themeColor="text2" w:themeShade="BF"/>
          <w:sz w:val="24"/>
          <w:szCs w:val="24"/>
        </w:rPr>
        <w:t xml:space="preserve">Antal repetition i kohort som </w:t>
      </w:r>
      <w:proofErr w:type="spellStart"/>
      <w:r>
        <w:rPr>
          <w:rFonts w:cstheme="minorHAnsi"/>
          <w:color w:val="17365D" w:themeColor="text2" w:themeShade="BF"/>
          <w:sz w:val="24"/>
          <w:szCs w:val="24"/>
        </w:rPr>
        <w:t>Puschmann</w:t>
      </w:r>
      <w:proofErr w:type="spellEnd"/>
      <w:r>
        <w:rPr>
          <w:rFonts w:cstheme="minorHAnsi"/>
          <w:color w:val="17365D" w:themeColor="text2" w:themeShade="BF"/>
          <w:sz w:val="24"/>
          <w:szCs w:val="24"/>
        </w:rPr>
        <w:t xml:space="preserve"> et al </w:t>
      </w:r>
      <w:r w:rsidR="0058255A">
        <w:rPr>
          <w:rFonts w:cstheme="minorHAnsi"/>
          <w:color w:val="17365D" w:themeColor="text2" w:themeShade="BF"/>
          <w:sz w:val="24"/>
          <w:szCs w:val="24"/>
        </w:rPr>
        <w:t>studierat: 42</w:t>
      </w:r>
      <w:r>
        <w:rPr>
          <w:rFonts w:cstheme="minorHAnsi"/>
          <w:color w:val="17365D" w:themeColor="text2" w:themeShade="BF"/>
          <w:sz w:val="24"/>
          <w:szCs w:val="24"/>
        </w:rPr>
        <w:t>-72</w:t>
      </w:r>
    </w:p>
    <w:p w:rsidR="0004566F" w:rsidRPr="0058255A" w:rsidRDefault="0004566F" w:rsidP="0004566F">
      <w:pPr>
        <w:spacing w:after="0" w:line="240" w:lineRule="auto"/>
        <w:ind w:left="1304" w:hanging="1304"/>
        <w:rPr>
          <w:rFonts w:cstheme="minorHAnsi"/>
          <w:color w:val="17365D" w:themeColor="text2" w:themeShade="BF"/>
          <w:sz w:val="24"/>
          <w:szCs w:val="24"/>
        </w:rPr>
      </w:pPr>
      <w:r w:rsidRPr="0058255A">
        <w:rPr>
          <w:rFonts w:cstheme="minorHAnsi"/>
          <w:color w:val="17365D" w:themeColor="text2" w:themeShade="BF"/>
          <w:sz w:val="24"/>
          <w:szCs w:val="24"/>
        </w:rPr>
        <w:t>Foundereffekt: Skåne</w:t>
      </w:r>
    </w:p>
    <w:p w:rsidR="00C97B7C" w:rsidRDefault="00C97B7C" w:rsidP="00CC1166">
      <w:pPr>
        <w:rPr>
          <w:rFonts w:ascii="Calibri" w:hAnsi="Calibri" w:cs="Calibri"/>
          <w:color w:val="000000" w:themeColor="text1"/>
          <w:sz w:val="24"/>
          <w:szCs w:val="24"/>
        </w:rPr>
      </w:pPr>
    </w:p>
    <w:p w:rsidR="009D3E51" w:rsidRDefault="0049105E" w:rsidP="00CC1166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6E1EEA3C" wp14:editId="330CFD9A">
            <wp:extent cx="4358640" cy="2484140"/>
            <wp:effectExtent l="19050" t="19050" r="22860" b="1143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2484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43A19" w:rsidRPr="00FE67B2" w:rsidRDefault="0049105E" w:rsidP="00CC1166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2992C852" wp14:editId="544B3D8C">
            <wp:extent cx="4358640" cy="2218708"/>
            <wp:effectExtent l="19050" t="19050" r="22860" b="1016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75548" cy="2227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43A19" w:rsidRDefault="00FE67B2" w:rsidP="00CC1166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noProof/>
          <w:lang w:eastAsia="sv-SE"/>
        </w:rPr>
        <w:lastRenderedPageBreak/>
        <w:drawing>
          <wp:inline distT="0" distB="0" distL="0" distR="0" wp14:anchorId="52E091BB" wp14:editId="0C4396AB">
            <wp:extent cx="4358640" cy="2156460"/>
            <wp:effectExtent l="19050" t="19050" r="22860" b="1524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73666" cy="21638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566F" w:rsidRDefault="0004566F" w:rsidP="00CC1166">
      <w:pPr>
        <w:rPr>
          <w:rFonts w:ascii="Calibri" w:hAnsi="Calibri" w:cs="Calibri"/>
          <w:color w:val="000000" w:themeColor="text1"/>
          <w:sz w:val="24"/>
          <w:szCs w:val="24"/>
        </w:rPr>
      </w:pPr>
    </w:p>
    <w:p w:rsidR="00FE67B2" w:rsidRPr="002F2ED0" w:rsidRDefault="0002429A" w:rsidP="00FE67B2">
      <w:pPr>
        <w:pStyle w:val="Normalwebb"/>
        <w:ind w:left="1304" w:hanging="1304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6] </w:t>
      </w:r>
      <w:r w:rsidR="00FE67B2" w:rsidRPr="002F2ED0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Den utsatta perifera nerven - påverkan av </w:t>
      </w:r>
      <w:proofErr w:type="spellStart"/>
      <w:r w:rsidR="00FE67B2" w:rsidRPr="002F2ED0">
        <w:rPr>
          <w:rFonts w:asciiTheme="minorHAnsi" w:hAnsiTheme="minorHAnsi" w:cstheme="minorHAnsi"/>
          <w:b/>
          <w:bCs/>
          <w:color w:val="0070C0"/>
          <w:sz w:val="24"/>
          <w:szCs w:val="24"/>
        </w:rPr>
        <w:t>entrapmenttillstånd</w:t>
      </w:r>
      <w:proofErr w:type="spellEnd"/>
      <w:r w:rsidR="00FE67B2" w:rsidRPr="002F2ED0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och nervtumörer</w:t>
      </w:r>
    </w:p>
    <w:p w:rsidR="00FE67B2" w:rsidRDefault="00FE67B2" w:rsidP="00FE67B2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 Lars Dalin redovisade för spektru</w:t>
      </w:r>
      <w:r w:rsidR="0004566F">
        <w:rPr>
          <w:rFonts w:ascii="Calibri" w:hAnsi="Calibri" w:cs="Calibri"/>
          <w:color w:val="000000" w:themeColor="text1"/>
          <w:sz w:val="24"/>
          <w:szCs w:val="24"/>
        </w:rPr>
        <w:t xml:space="preserve">m av </w:t>
      </w:r>
      <w:proofErr w:type="spellStart"/>
      <w:r w:rsidR="0004566F">
        <w:rPr>
          <w:rFonts w:ascii="Calibri" w:hAnsi="Calibri" w:cs="Calibri"/>
          <w:color w:val="000000" w:themeColor="text1"/>
          <w:sz w:val="24"/>
          <w:szCs w:val="24"/>
        </w:rPr>
        <w:t>mononeuropatier</w:t>
      </w:r>
      <w:proofErr w:type="spellEnd"/>
      <w:r w:rsidR="0004566F">
        <w:rPr>
          <w:rFonts w:ascii="Calibri" w:hAnsi="Calibri" w:cs="Calibri"/>
          <w:color w:val="000000" w:themeColor="text1"/>
          <w:sz w:val="24"/>
          <w:szCs w:val="24"/>
        </w:rPr>
        <w:t xml:space="preserve"> vid </w:t>
      </w:r>
      <w:proofErr w:type="spellStart"/>
      <w:r w:rsidR="0004566F">
        <w:rPr>
          <w:rFonts w:ascii="Calibri" w:hAnsi="Calibri" w:cs="Calibri"/>
          <w:color w:val="000000" w:themeColor="text1"/>
          <w:sz w:val="24"/>
          <w:szCs w:val="24"/>
        </w:rPr>
        <w:t>entrapment</w:t>
      </w:r>
      <w:proofErr w:type="spellEnd"/>
      <w:r w:rsidR="0004566F">
        <w:rPr>
          <w:rFonts w:ascii="Calibri" w:hAnsi="Calibri" w:cs="Calibri"/>
          <w:color w:val="000000" w:themeColor="text1"/>
          <w:sz w:val="24"/>
          <w:szCs w:val="24"/>
        </w:rPr>
        <w:t>, samt för vanligare resp. ovanliga perifer nervtumörer</w:t>
      </w:r>
    </w:p>
    <w:p w:rsidR="00FE67B2" w:rsidRDefault="0002429A" w:rsidP="00FE67B2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>Vid diabetes har D</w:t>
      </w:r>
      <w:r w:rsidR="00FE67B2">
        <w:rPr>
          <w:rFonts w:ascii="Calibri" w:hAnsi="Calibri" w:cs="Calibri"/>
          <w:color w:val="000000" w:themeColor="text1"/>
          <w:sz w:val="24"/>
          <w:szCs w:val="24"/>
        </w:rPr>
        <w:t xml:space="preserve">r. Dalin &amp; kollegor lyckats visa att risken för karpaltunnelsyndrom 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och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ulnarisentrap</w:t>
      </w:r>
      <w:r w:rsidR="00FE67B2">
        <w:rPr>
          <w:rFonts w:ascii="Calibri" w:hAnsi="Calibri" w:cs="Calibri"/>
          <w:color w:val="000000" w:themeColor="text1"/>
          <w:sz w:val="24"/>
          <w:szCs w:val="24"/>
        </w:rPr>
        <w:t>ment</w:t>
      </w:r>
      <w:proofErr w:type="spellEnd"/>
      <w:r w:rsidR="00FE67B2">
        <w:rPr>
          <w:rFonts w:ascii="Calibri" w:hAnsi="Calibri" w:cs="Calibri"/>
          <w:color w:val="000000" w:themeColor="text1"/>
          <w:sz w:val="24"/>
          <w:szCs w:val="24"/>
        </w:rPr>
        <w:t xml:space="preserve"> är korrelerad till </w:t>
      </w:r>
      <w:proofErr w:type="spellStart"/>
      <w:r w:rsidR="00FE67B2">
        <w:rPr>
          <w:rFonts w:ascii="Calibri" w:hAnsi="Calibri" w:cs="Calibri"/>
          <w:color w:val="000000" w:themeColor="text1"/>
          <w:sz w:val="24"/>
          <w:szCs w:val="24"/>
        </w:rPr>
        <w:t>trigliceridnivån</w:t>
      </w:r>
      <w:proofErr w:type="spellEnd"/>
      <w:r w:rsidR="00FE67B2">
        <w:rPr>
          <w:rFonts w:ascii="Calibri" w:hAnsi="Calibri" w:cs="Calibri"/>
          <w:color w:val="000000" w:themeColor="text1"/>
          <w:sz w:val="24"/>
          <w:szCs w:val="24"/>
        </w:rPr>
        <w:t xml:space="preserve"> i blod </w:t>
      </w:r>
      <w:proofErr w:type="gramStart"/>
      <w:r w:rsidR="00FE67B2">
        <w:rPr>
          <w:rFonts w:ascii="Calibri" w:hAnsi="Calibri" w:cs="Calibri"/>
          <w:color w:val="000000" w:themeColor="text1"/>
          <w:sz w:val="24"/>
          <w:szCs w:val="24"/>
        </w:rPr>
        <w:t>och /eller</w:t>
      </w:r>
      <w:proofErr w:type="gramEnd"/>
      <w:r w:rsidR="00FE67B2">
        <w:rPr>
          <w:rFonts w:ascii="Calibri" w:hAnsi="Calibri" w:cs="Calibri"/>
          <w:color w:val="000000" w:themeColor="text1"/>
          <w:sz w:val="24"/>
          <w:szCs w:val="24"/>
        </w:rPr>
        <w:t xml:space="preserve"> statinanvändning. Denna korrelation sågs inte för icke-diabetiker.</w:t>
      </w:r>
      <w:r w:rsidR="0004566F">
        <w:rPr>
          <w:rFonts w:ascii="Calibri" w:hAnsi="Calibri" w:cs="Calibri"/>
          <w:color w:val="000000" w:themeColor="text1"/>
          <w:sz w:val="24"/>
          <w:szCs w:val="24"/>
        </w:rPr>
        <w:t xml:space="preserve">  Orsaken till denna korrelation är inte helt klar.</w:t>
      </w:r>
    </w:p>
    <w:p w:rsidR="0004566F" w:rsidRDefault="00FE67B2" w:rsidP="00FE67B2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126104B4" wp14:editId="2EFE1900">
            <wp:extent cx="4312920" cy="2465967"/>
            <wp:effectExtent l="19050" t="19050" r="11430" b="1079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4659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566F" w:rsidRDefault="0004566F" w:rsidP="00FE67B2">
      <w:pPr>
        <w:rPr>
          <w:rFonts w:ascii="Calibri" w:hAnsi="Calibri" w:cs="Calibri"/>
          <w:color w:val="000000" w:themeColor="text1"/>
          <w:sz w:val="24"/>
          <w:szCs w:val="24"/>
        </w:rPr>
      </w:pPr>
    </w:p>
    <w:p w:rsidR="0004566F" w:rsidRDefault="0004566F" w:rsidP="00FE67B2">
      <w:pPr>
        <w:rPr>
          <w:rFonts w:ascii="Calibri" w:hAnsi="Calibri" w:cs="Calibri"/>
          <w:color w:val="000000" w:themeColor="text1"/>
          <w:sz w:val="24"/>
          <w:szCs w:val="24"/>
        </w:rPr>
      </w:pPr>
    </w:p>
    <w:p w:rsidR="0004566F" w:rsidRDefault="0004566F" w:rsidP="00FE67B2">
      <w:pPr>
        <w:rPr>
          <w:rFonts w:ascii="Calibri" w:hAnsi="Calibri" w:cs="Calibri"/>
          <w:color w:val="000000" w:themeColor="text1"/>
          <w:sz w:val="24"/>
          <w:szCs w:val="24"/>
        </w:rPr>
      </w:pPr>
    </w:p>
    <w:p w:rsidR="0004566F" w:rsidRDefault="0004566F" w:rsidP="00FE67B2">
      <w:pPr>
        <w:rPr>
          <w:rFonts w:ascii="Calibri" w:hAnsi="Calibri" w:cs="Calibri"/>
          <w:color w:val="000000" w:themeColor="text1"/>
          <w:sz w:val="24"/>
          <w:szCs w:val="24"/>
        </w:rPr>
      </w:pPr>
    </w:p>
    <w:p w:rsidR="0004566F" w:rsidRDefault="0004566F" w:rsidP="00FE67B2">
      <w:pPr>
        <w:rPr>
          <w:rFonts w:ascii="Calibri" w:hAnsi="Calibri" w:cs="Calibri"/>
          <w:color w:val="000000" w:themeColor="text1"/>
          <w:sz w:val="24"/>
          <w:szCs w:val="24"/>
        </w:rPr>
      </w:pPr>
    </w:p>
    <w:p w:rsidR="00FE67B2" w:rsidRDefault="00FE67B2" w:rsidP="00FE67B2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lastRenderedPageBreak/>
        <w:t xml:space="preserve">Andra faktorer mer av socioekonomisk karaktär verkar korrelera med risk för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</w:rPr>
        <w:t>ulnariskompression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</w:rPr>
        <w:t>:</w:t>
      </w:r>
    </w:p>
    <w:p w:rsidR="00FE67B2" w:rsidRDefault="00FE67B2" w:rsidP="00FE67B2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6511E3E6" wp14:editId="7A60D2A8">
            <wp:extent cx="4328160" cy="2511033"/>
            <wp:effectExtent l="19050" t="19050" r="15240" b="2286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25110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E67B2" w:rsidRDefault="00FE67B2" w:rsidP="00FE67B2">
      <w:pPr>
        <w:rPr>
          <w:rFonts w:cstheme="minorHAnsi"/>
          <w:bCs/>
          <w:color w:val="020202"/>
          <w:sz w:val="24"/>
          <w:szCs w:val="24"/>
        </w:rPr>
      </w:pPr>
      <w:r w:rsidRPr="00FE67B2">
        <w:rPr>
          <w:rFonts w:cstheme="minorHAnsi"/>
          <w:bCs/>
          <w:color w:val="020202"/>
          <w:sz w:val="24"/>
          <w:szCs w:val="24"/>
        </w:rPr>
        <w:t>X-</w:t>
      </w:r>
      <w:proofErr w:type="spellStart"/>
      <w:r w:rsidRPr="00FE67B2">
        <w:rPr>
          <w:rFonts w:cstheme="minorHAnsi"/>
          <w:bCs/>
          <w:color w:val="020202"/>
          <w:sz w:val="24"/>
          <w:szCs w:val="24"/>
        </w:rPr>
        <w:t>ray</w:t>
      </w:r>
      <w:proofErr w:type="spellEnd"/>
      <w:r w:rsidRPr="00FE67B2">
        <w:rPr>
          <w:rFonts w:cstheme="minorHAnsi"/>
          <w:bCs/>
          <w:color w:val="020202"/>
          <w:sz w:val="24"/>
          <w:szCs w:val="24"/>
        </w:rPr>
        <w:t xml:space="preserve"> </w:t>
      </w:r>
      <w:proofErr w:type="spellStart"/>
      <w:r w:rsidRPr="00FE67B2">
        <w:rPr>
          <w:rFonts w:cstheme="minorHAnsi"/>
          <w:bCs/>
          <w:color w:val="020202"/>
          <w:sz w:val="24"/>
          <w:szCs w:val="24"/>
        </w:rPr>
        <w:t>phase</w:t>
      </w:r>
      <w:proofErr w:type="spellEnd"/>
      <w:r w:rsidRPr="00FE67B2">
        <w:rPr>
          <w:rFonts w:cstheme="minorHAnsi"/>
          <w:bCs/>
          <w:color w:val="020202"/>
          <w:sz w:val="24"/>
          <w:szCs w:val="24"/>
        </w:rPr>
        <w:t xml:space="preserve"> </w:t>
      </w:r>
      <w:proofErr w:type="spellStart"/>
      <w:r w:rsidRPr="00FE67B2">
        <w:rPr>
          <w:rFonts w:cstheme="minorHAnsi"/>
          <w:bCs/>
          <w:color w:val="020202"/>
          <w:sz w:val="24"/>
          <w:szCs w:val="24"/>
        </w:rPr>
        <w:t>contrast</w:t>
      </w:r>
      <w:proofErr w:type="spellEnd"/>
      <w:r w:rsidRPr="00FE67B2">
        <w:rPr>
          <w:rFonts w:cstheme="minorHAnsi"/>
          <w:bCs/>
          <w:color w:val="020202"/>
          <w:sz w:val="24"/>
          <w:szCs w:val="24"/>
        </w:rPr>
        <w:t xml:space="preserve"> zoom </w:t>
      </w:r>
      <w:proofErr w:type="spellStart"/>
      <w:r w:rsidRPr="00FE67B2">
        <w:rPr>
          <w:rFonts w:cstheme="minorHAnsi"/>
          <w:bCs/>
          <w:color w:val="020202"/>
          <w:sz w:val="24"/>
          <w:szCs w:val="24"/>
        </w:rPr>
        <w:t>tomography</w:t>
      </w:r>
      <w:proofErr w:type="spellEnd"/>
      <w:r w:rsidRPr="00FE67B2">
        <w:rPr>
          <w:rFonts w:cstheme="minorHAnsi"/>
          <w:bCs/>
          <w:color w:val="020202"/>
          <w:sz w:val="24"/>
          <w:szCs w:val="24"/>
        </w:rPr>
        <w:t xml:space="preserve"> är en helt ny </w:t>
      </w:r>
      <w:r>
        <w:rPr>
          <w:rFonts w:cstheme="minorHAnsi"/>
          <w:bCs/>
          <w:color w:val="020202"/>
          <w:sz w:val="24"/>
          <w:szCs w:val="24"/>
        </w:rPr>
        <w:t xml:space="preserve">icke-expansiv </w:t>
      </w:r>
      <w:r w:rsidRPr="00FE67B2">
        <w:rPr>
          <w:rFonts w:cstheme="minorHAnsi"/>
          <w:bCs/>
          <w:color w:val="020202"/>
          <w:sz w:val="24"/>
          <w:szCs w:val="24"/>
        </w:rPr>
        <w:t xml:space="preserve">metod att undersöka perifera nervers ultrastruktur </w:t>
      </w:r>
    </w:p>
    <w:p w:rsidR="00FE67B2" w:rsidRDefault="00FE67B2" w:rsidP="00FE67B2">
      <w:pPr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0E81B59E" wp14:editId="2121276C">
            <wp:extent cx="4450080" cy="3091228"/>
            <wp:effectExtent l="19050" t="19050" r="26670" b="1397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0912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1780" w:rsidRDefault="00F81780" w:rsidP="00FE67B2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Dr. Dalin redovisade även resultat av nervfiberdensitet i nervbiopsier från patie</w:t>
      </w:r>
      <w:r w:rsidR="0002429A">
        <w:rPr>
          <w:rFonts w:cstheme="minorHAnsi"/>
          <w:color w:val="000000" w:themeColor="text1"/>
          <w:sz w:val="24"/>
          <w:szCs w:val="24"/>
        </w:rPr>
        <w:t xml:space="preserve">nter som är </w:t>
      </w:r>
      <w:proofErr w:type="spellStart"/>
      <w:r w:rsidR="0002429A">
        <w:rPr>
          <w:rFonts w:cstheme="minorHAnsi"/>
          <w:color w:val="000000" w:themeColor="text1"/>
          <w:sz w:val="24"/>
          <w:szCs w:val="24"/>
        </w:rPr>
        <w:t>op</w:t>
      </w:r>
      <w:proofErr w:type="spellEnd"/>
      <w:r w:rsidR="0002429A">
        <w:rPr>
          <w:rFonts w:cstheme="minorHAnsi"/>
          <w:color w:val="000000" w:themeColor="text1"/>
          <w:sz w:val="24"/>
          <w:szCs w:val="24"/>
        </w:rPr>
        <w:t xml:space="preserve"> för olika </w:t>
      </w:r>
      <w:proofErr w:type="spellStart"/>
      <w:r w:rsidR="0002429A">
        <w:rPr>
          <w:rFonts w:cstheme="minorHAnsi"/>
          <w:color w:val="000000" w:themeColor="text1"/>
          <w:sz w:val="24"/>
          <w:szCs w:val="24"/>
        </w:rPr>
        <w:t>entrap</w:t>
      </w:r>
      <w:r>
        <w:rPr>
          <w:rFonts w:cstheme="minorHAnsi"/>
          <w:color w:val="000000" w:themeColor="text1"/>
          <w:sz w:val="24"/>
          <w:szCs w:val="24"/>
        </w:rPr>
        <w:t>ment</w:t>
      </w:r>
      <w:proofErr w:type="spellEnd"/>
      <w:r>
        <w:rPr>
          <w:rFonts w:cstheme="minorHAnsi"/>
          <w:color w:val="000000" w:themeColor="text1"/>
          <w:sz w:val="24"/>
          <w:szCs w:val="24"/>
        </w:rPr>
        <w:t>:</w:t>
      </w:r>
    </w:p>
    <w:p w:rsidR="00F81780" w:rsidRDefault="00F81780" w:rsidP="00FE67B2">
      <w:pPr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sv-SE"/>
        </w:rPr>
        <w:lastRenderedPageBreak/>
        <w:drawing>
          <wp:inline distT="0" distB="0" distL="0" distR="0" wp14:anchorId="219205B3" wp14:editId="1A0B49E0">
            <wp:extent cx="4465320" cy="1899399"/>
            <wp:effectExtent l="19050" t="19050" r="11430" b="24765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18993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1780" w:rsidRDefault="001D1C0B" w:rsidP="00FE67B2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Han redovisade även för klinisk bild för benigna och maligna perifera nervtumörer, med viss fokus för de tumörer som är vanligt förekommande vid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neurofibromatos</w:t>
      </w:r>
      <w:proofErr w:type="spellEnd"/>
      <w:r>
        <w:rPr>
          <w:rFonts w:cstheme="minorHAnsi"/>
          <w:color w:val="000000" w:themeColor="text1"/>
          <w:sz w:val="24"/>
          <w:szCs w:val="24"/>
        </w:rPr>
        <w:t>, typ 1:</w:t>
      </w:r>
    </w:p>
    <w:p w:rsidR="001D1C0B" w:rsidRDefault="001D1C0B" w:rsidP="00FE67B2">
      <w:pPr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sv-SE"/>
        </w:rPr>
        <w:drawing>
          <wp:inline distT="0" distB="0" distL="0" distR="0" wp14:anchorId="71EEA0A7" wp14:editId="6A961C14">
            <wp:extent cx="4427220" cy="2959877"/>
            <wp:effectExtent l="19050" t="19050" r="11430" b="12065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29598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D1C0B" w:rsidRPr="00FE67B2" w:rsidRDefault="001D1C0B" w:rsidP="00FE67B2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Slutligen diskuterades lämplighet fö</w:t>
      </w:r>
      <w:r w:rsidR="0004566F">
        <w:rPr>
          <w:rFonts w:cstheme="minorHAnsi"/>
          <w:color w:val="000000" w:themeColor="text1"/>
          <w:sz w:val="24"/>
          <w:szCs w:val="24"/>
        </w:rPr>
        <w:t xml:space="preserve">r avlastande kirurgi för </w:t>
      </w:r>
      <w:proofErr w:type="spellStart"/>
      <w:r w:rsidR="0004566F">
        <w:rPr>
          <w:rFonts w:cstheme="minorHAnsi"/>
          <w:color w:val="000000" w:themeColor="text1"/>
          <w:sz w:val="24"/>
          <w:szCs w:val="24"/>
        </w:rPr>
        <w:t>entrap</w:t>
      </w:r>
      <w:r>
        <w:rPr>
          <w:rFonts w:cstheme="minorHAnsi"/>
          <w:color w:val="000000" w:themeColor="text1"/>
          <w:sz w:val="24"/>
          <w:szCs w:val="24"/>
        </w:rPr>
        <w:t>ment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för patienter med hereditär tryckkänslig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neuropati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(HNPP). Dr. Dalin ansåg att dessa patienter int</w:t>
      </w:r>
      <w:r w:rsidR="0002429A">
        <w:rPr>
          <w:rFonts w:cstheme="minorHAnsi"/>
          <w:color w:val="000000" w:themeColor="text1"/>
          <w:sz w:val="24"/>
          <w:szCs w:val="24"/>
        </w:rPr>
        <w:t xml:space="preserve">e skall opereras för sin </w:t>
      </w:r>
      <w:proofErr w:type="spellStart"/>
      <w:r w:rsidR="0002429A">
        <w:rPr>
          <w:rFonts w:cstheme="minorHAnsi"/>
          <w:color w:val="000000" w:themeColor="text1"/>
          <w:sz w:val="24"/>
          <w:szCs w:val="24"/>
        </w:rPr>
        <w:t>entrap</w:t>
      </w:r>
      <w:r>
        <w:rPr>
          <w:rFonts w:cstheme="minorHAnsi"/>
          <w:color w:val="000000" w:themeColor="text1"/>
          <w:sz w:val="24"/>
          <w:szCs w:val="24"/>
        </w:rPr>
        <w:t>ment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för operationen brukar sällan leda till en klinisk förbättring och kan i vissa tom öka skadenivån på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entra</w:t>
      </w:r>
      <w:r w:rsidR="0002429A">
        <w:rPr>
          <w:rFonts w:cstheme="minorHAnsi"/>
          <w:color w:val="000000" w:themeColor="text1"/>
          <w:sz w:val="24"/>
          <w:szCs w:val="24"/>
        </w:rPr>
        <w:t>p</w:t>
      </w:r>
      <w:r>
        <w:rPr>
          <w:rFonts w:cstheme="minorHAnsi"/>
          <w:color w:val="000000" w:themeColor="text1"/>
          <w:sz w:val="24"/>
          <w:szCs w:val="24"/>
        </w:rPr>
        <w:t>mentstället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perop</w:t>
      </w:r>
      <w:proofErr w:type="spellEnd"/>
      <w:r>
        <w:rPr>
          <w:rFonts w:cstheme="minorHAnsi"/>
          <w:color w:val="000000" w:themeColor="text1"/>
          <w:sz w:val="24"/>
          <w:szCs w:val="24"/>
        </w:rPr>
        <w:t>.</w:t>
      </w:r>
    </w:p>
    <w:p w:rsidR="00843A19" w:rsidRPr="00FE67B2" w:rsidRDefault="00843A19" w:rsidP="00CC1166">
      <w:pPr>
        <w:rPr>
          <w:rFonts w:ascii="Calibri" w:hAnsi="Calibri" w:cs="Calibri"/>
          <w:color w:val="000000" w:themeColor="text1"/>
          <w:sz w:val="24"/>
          <w:szCs w:val="24"/>
        </w:rPr>
      </w:pPr>
    </w:p>
    <w:sectPr w:rsidR="00843A19" w:rsidRPr="00FE67B2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499" w:rsidRDefault="00221499" w:rsidP="0002429A">
      <w:pPr>
        <w:spacing w:after="0" w:line="240" w:lineRule="auto"/>
      </w:pPr>
      <w:r>
        <w:separator/>
      </w:r>
    </w:p>
  </w:endnote>
  <w:endnote w:type="continuationSeparator" w:id="0">
    <w:p w:rsidR="00221499" w:rsidRDefault="00221499" w:rsidP="00024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1548658"/>
      <w:docPartObj>
        <w:docPartGallery w:val="Page Numbers (Bottom of Page)"/>
        <w:docPartUnique/>
      </w:docPartObj>
    </w:sdtPr>
    <w:sdtContent>
      <w:p w:rsidR="0002429A" w:rsidRDefault="0002429A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4257">
          <w:rPr>
            <w:noProof/>
          </w:rPr>
          <w:t>2</w:t>
        </w:r>
        <w:r>
          <w:fldChar w:fldCharType="end"/>
        </w:r>
      </w:p>
    </w:sdtContent>
  </w:sdt>
  <w:p w:rsidR="0002429A" w:rsidRDefault="0002429A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499" w:rsidRDefault="00221499" w:rsidP="0002429A">
      <w:pPr>
        <w:spacing w:after="0" w:line="240" w:lineRule="auto"/>
      </w:pPr>
      <w:r>
        <w:separator/>
      </w:r>
    </w:p>
  </w:footnote>
  <w:footnote w:type="continuationSeparator" w:id="0">
    <w:p w:rsidR="00221499" w:rsidRDefault="00221499" w:rsidP="000242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6763A"/>
    <w:multiLevelType w:val="hybridMultilevel"/>
    <w:tmpl w:val="A710AEC6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F505C"/>
    <w:multiLevelType w:val="hybridMultilevel"/>
    <w:tmpl w:val="572801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6647AD"/>
    <w:multiLevelType w:val="hybridMultilevel"/>
    <w:tmpl w:val="3F4EE92C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1E5"/>
    <w:rsid w:val="0002429A"/>
    <w:rsid w:val="0004566F"/>
    <w:rsid w:val="00057831"/>
    <w:rsid w:val="00093244"/>
    <w:rsid w:val="001B1017"/>
    <w:rsid w:val="001D1C0B"/>
    <w:rsid w:val="00221499"/>
    <w:rsid w:val="002E7D58"/>
    <w:rsid w:val="002F2ED0"/>
    <w:rsid w:val="0049105E"/>
    <w:rsid w:val="0058255A"/>
    <w:rsid w:val="005A41E5"/>
    <w:rsid w:val="00662861"/>
    <w:rsid w:val="007B219E"/>
    <w:rsid w:val="008158F1"/>
    <w:rsid w:val="00842CCB"/>
    <w:rsid w:val="00843A19"/>
    <w:rsid w:val="008460A8"/>
    <w:rsid w:val="00894B01"/>
    <w:rsid w:val="009D3E51"/>
    <w:rsid w:val="00A7432B"/>
    <w:rsid w:val="00B0418F"/>
    <w:rsid w:val="00BF054C"/>
    <w:rsid w:val="00C97B7C"/>
    <w:rsid w:val="00CC1166"/>
    <w:rsid w:val="00D277ED"/>
    <w:rsid w:val="00D46101"/>
    <w:rsid w:val="00DB2CDB"/>
    <w:rsid w:val="00DD0120"/>
    <w:rsid w:val="00F44257"/>
    <w:rsid w:val="00F81780"/>
    <w:rsid w:val="00FE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CC1166"/>
    <w:pPr>
      <w:spacing w:after="0" w:line="240" w:lineRule="auto"/>
    </w:pPr>
    <w:rPr>
      <w:rFonts w:ascii="Calibri" w:hAnsi="Calibri" w:cs="Calibri"/>
      <w:lang w:eastAsia="sv-SE"/>
    </w:rPr>
  </w:style>
  <w:style w:type="character" w:styleId="Hyperlnk">
    <w:name w:val="Hyperlink"/>
    <w:basedOn w:val="Standardstycketeckensnitt"/>
    <w:uiPriority w:val="99"/>
    <w:unhideWhenUsed/>
    <w:rsid w:val="008158F1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B1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B1017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9D3E51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0242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2429A"/>
  </w:style>
  <w:style w:type="paragraph" w:styleId="Sidfot">
    <w:name w:val="footer"/>
    <w:basedOn w:val="Normal"/>
    <w:link w:val="SidfotChar"/>
    <w:uiPriority w:val="99"/>
    <w:unhideWhenUsed/>
    <w:rsid w:val="000242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242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CC1166"/>
    <w:pPr>
      <w:spacing w:after="0" w:line="240" w:lineRule="auto"/>
    </w:pPr>
    <w:rPr>
      <w:rFonts w:ascii="Calibri" w:hAnsi="Calibri" w:cs="Calibri"/>
      <w:lang w:eastAsia="sv-SE"/>
    </w:rPr>
  </w:style>
  <w:style w:type="character" w:styleId="Hyperlnk">
    <w:name w:val="Hyperlink"/>
    <w:basedOn w:val="Standardstycketeckensnitt"/>
    <w:uiPriority w:val="99"/>
    <w:unhideWhenUsed/>
    <w:rsid w:val="008158F1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B1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B1017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9D3E51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0242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2429A"/>
  </w:style>
  <w:style w:type="paragraph" w:styleId="Sidfot">
    <w:name w:val="footer"/>
    <w:basedOn w:val="Normal"/>
    <w:link w:val="SidfotChar"/>
    <w:uiPriority w:val="99"/>
    <w:unhideWhenUsed/>
    <w:rsid w:val="000242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242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rolinska.se/pta/cmms/alditoler-u-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www.socialstyrelsen.se/kunskapsstod-och-regler/regler-och-riktlinjer/nationell-hogspecialiserad-vard/arlig-uppfoljning/tillstandsomrade/neuromuskulara-sjukdomar/" TargetMode="External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9</Pages>
  <Words>1318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RAPR</dc:creator>
  <cp:keywords/>
  <dc:description/>
  <cp:lastModifiedBy>RAPR</cp:lastModifiedBy>
  <cp:revision>16</cp:revision>
  <dcterms:created xsi:type="dcterms:W3CDTF">2024-06-08T13:27:00Z</dcterms:created>
  <dcterms:modified xsi:type="dcterms:W3CDTF">2024-06-08T17:30:00Z</dcterms:modified>
</cp:coreProperties>
</file>